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6DD89" w14:textId="05926C75" w:rsidR="00382B14" w:rsidRPr="00382B14" w:rsidRDefault="00382B14" w:rsidP="009B3D26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82B14">
        <w:rPr>
          <w:rFonts w:ascii="Times New Roman" w:hAnsi="Times New Roman" w:cs="Times New Roman"/>
          <w:b/>
          <w:bCs/>
          <w:sz w:val="36"/>
          <w:szCs w:val="36"/>
        </w:rPr>
        <w:t>LhARA Ion-Acoustics Action List</w:t>
      </w:r>
    </w:p>
    <w:p w14:paraId="53CACD2D" w14:textId="77777777" w:rsidR="00382B14" w:rsidRPr="00382B14" w:rsidRDefault="00382B14">
      <w:pPr>
        <w:rPr>
          <w:rFonts w:ascii="Times New Roman" w:hAnsi="Times New Roman" w:cs="Times New Roman"/>
        </w:rPr>
      </w:pPr>
    </w:p>
    <w:p w14:paraId="4F75FA32" w14:textId="77777777" w:rsidR="00382B14" w:rsidRPr="00382B14" w:rsidRDefault="00382B14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Ind w:w="10" w:type="dxa"/>
        <w:tblLook w:val="04A0" w:firstRow="1" w:lastRow="0" w:firstColumn="1" w:lastColumn="0" w:noHBand="0" w:noVBand="1"/>
      </w:tblPr>
      <w:tblGrid>
        <w:gridCol w:w="2107"/>
        <w:gridCol w:w="5108"/>
        <w:gridCol w:w="2976"/>
        <w:gridCol w:w="1701"/>
        <w:gridCol w:w="1560"/>
        <w:gridCol w:w="1206"/>
      </w:tblGrid>
      <w:tr w:rsidR="00F95AEF" w:rsidRPr="00382B14" w14:paraId="65FCC62E" w14:textId="25B5C8EC" w:rsidTr="00AE6F20">
        <w:trPr>
          <w:trHeight w:val="586"/>
        </w:trPr>
        <w:tc>
          <w:tcPr>
            <w:tcW w:w="2107" w:type="dxa"/>
          </w:tcPr>
          <w:p w14:paraId="3E953975" w14:textId="35DDF030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DCA1398" w14:textId="35B7E12D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Action</w:t>
            </w:r>
          </w:p>
        </w:tc>
        <w:tc>
          <w:tcPr>
            <w:tcW w:w="2976" w:type="dxa"/>
            <w:vAlign w:val="center"/>
          </w:tcPr>
          <w:p w14:paraId="4C5EA31B" w14:textId="38352DB9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Constraints</w:t>
            </w:r>
          </w:p>
        </w:tc>
        <w:tc>
          <w:tcPr>
            <w:tcW w:w="1701" w:type="dxa"/>
            <w:vAlign w:val="center"/>
          </w:tcPr>
          <w:p w14:paraId="65A42A6F" w14:textId="5EA1CA00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Action by</w:t>
            </w:r>
          </w:p>
        </w:tc>
        <w:tc>
          <w:tcPr>
            <w:tcW w:w="1560" w:type="dxa"/>
            <w:vAlign w:val="center"/>
          </w:tcPr>
          <w:p w14:paraId="7A7CEBB9" w14:textId="1590ED49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Due Date</w:t>
            </w:r>
          </w:p>
        </w:tc>
        <w:tc>
          <w:tcPr>
            <w:tcW w:w="1206" w:type="dxa"/>
            <w:vAlign w:val="center"/>
          </w:tcPr>
          <w:p w14:paraId="49E9C4D3" w14:textId="72606F20" w:rsidR="00F95AEF" w:rsidRPr="00382B14" w:rsidRDefault="00CC10C8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Status</w:t>
            </w:r>
          </w:p>
        </w:tc>
      </w:tr>
      <w:tr w:rsidR="00F95AEF" w:rsidRPr="00382B14" w14:paraId="6B355BB8" w14:textId="2830AA3F" w:rsidTr="00F95AEF">
        <w:trPr>
          <w:trHeight w:val="860"/>
        </w:trPr>
        <w:tc>
          <w:tcPr>
            <w:tcW w:w="2107" w:type="dxa"/>
            <w:vMerge w:val="restart"/>
            <w:vAlign w:val="center"/>
          </w:tcPr>
          <w:p w14:paraId="31820AE0" w14:textId="54355FBE" w:rsidR="00F95AEF" w:rsidRPr="00382B14" w:rsidRDefault="00F95AEF" w:rsidP="0070704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Liquid scintillator</w:t>
            </w:r>
          </w:p>
        </w:tc>
        <w:tc>
          <w:tcPr>
            <w:tcW w:w="5108" w:type="dxa"/>
            <w:vAlign w:val="center"/>
          </w:tcPr>
          <w:p w14:paraId="64E8039F" w14:textId="4B4E9ABE" w:rsidR="00F95AEF" w:rsidRPr="001167F6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 xml:space="preserve">Determine the scintillator’s </w:t>
            </w:r>
            <w:r w:rsidRPr="001167F6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>attenuation length</w:t>
            </w:r>
            <w:r w:rsidRPr="001167F6">
              <w:rPr>
                <w:rFonts w:ascii="Times New Roman" w:hAnsi="Times New Roman" w:cs="Times New Roman"/>
                <w:color w:val="ED7D31" w:themeColor="accent2"/>
              </w:rPr>
              <w:t xml:space="preserve">: </w:t>
            </w:r>
            <w:r w:rsidRPr="001167F6">
              <w:rPr>
                <w:rFonts w:ascii="Times New Roman" w:hAnsi="Times New Roman" w:cs="Times New Roman"/>
                <w:color w:val="ED7D31" w:themeColor="accent2"/>
                <w:shd w:val="clear" w:color="auto" w:fill="FFFFFF"/>
              </w:rPr>
              <w:t>scintillator attenuation as a function of wavelength</w:t>
            </w:r>
          </w:p>
        </w:tc>
        <w:tc>
          <w:tcPr>
            <w:tcW w:w="2976" w:type="dxa"/>
            <w:vAlign w:val="center"/>
          </w:tcPr>
          <w:p w14:paraId="33DFD935" w14:textId="708F265F" w:rsidR="00F95AEF" w:rsidRPr="001167F6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Need a visible wavelength spectrophotometer</w:t>
            </w:r>
          </w:p>
        </w:tc>
        <w:tc>
          <w:tcPr>
            <w:tcW w:w="1701" w:type="dxa"/>
            <w:vAlign w:val="center"/>
          </w:tcPr>
          <w:p w14:paraId="2D9C960E" w14:textId="1FB07F5A" w:rsidR="00F95AEF" w:rsidRPr="001167F6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Maria</w:t>
            </w:r>
          </w:p>
        </w:tc>
        <w:tc>
          <w:tcPr>
            <w:tcW w:w="1560" w:type="dxa"/>
            <w:vAlign w:val="center"/>
          </w:tcPr>
          <w:p w14:paraId="07E1F372" w14:textId="26F658E9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31/1/2024</w:t>
            </w:r>
          </w:p>
        </w:tc>
        <w:tc>
          <w:tcPr>
            <w:tcW w:w="1206" w:type="dxa"/>
          </w:tcPr>
          <w:p w14:paraId="6DFFF353" w14:textId="77777777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33632FDB" w14:textId="0F269916" w:rsidTr="00F95AEF">
        <w:trPr>
          <w:trHeight w:val="704"/>
        </w:trPr>
        <w:tc>
          <w:tcPr>
            <w:tcW w:w="2107" w:type="dxa"/>
            <w:vMerge/>
          </w:tcPr>
          <w:p w14:paraId="790C8A5E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12520F8" w14:textId="0E55EAF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Measure the scintillator’s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saturation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as function of deposited energy</w:t>
            </w:r>
          </w:p>
        </w:tc>
        <w:tc>
          <w:tcPr>
            <w:tcW w:w="2976" w:type="dxa"/>
            <w:vAlign w:val="center"/>
          </w:tcPr>
          <w:p w14:paraId="386ECECB" w14:textId="1962ACCF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Need a known source 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of radiation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(cyclotron)</w:t>
            </w:r>
          </w:p>
        </w:tc>
        <w:tc>
          <w:tcPr>
            <w:tcW w:w="1701" w:type="dxa"/>
            <w:vAlign w:val="center"/>
          </w:tcPr>
          <w:p w14:paraId="0E000F9A" w14:textId="3C3A27BE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2E6B5068" w14:textId="61B9574D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56CBA40D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1035812F" w14:textId="5D61765D" w:rsidTr="00F95AEF">
        <w:trPr>
          <w:trHeight w:val="1109"/>
        </w:trPr>
        <w:tc>
          <w:tcPr>
            <w:tcW w:w="2107" w:type="dxa"/>
            <w:vMerge/>
          </w:tcPr>
          <w:p w14:paraId="7F2FC523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66AAD516" w14:textId="0DA9DA9F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Determine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camera sensitivity</w:t>
            </w:r>
          </w:p>
        </w:tc>
        <w:tc>
          <w:tcPr>
            <w:tcW w:w="2976" w:type="dxa"/>
            <w:vAlign w:val="center"/>
          </w:tcPr>
          <w:p w14:paraId="42BD931F" w14:textId="10FC092E" w:rsidR="00F95AEF" w:rsidRPr="00BE2B2C" w:rsidRDefault="00F95AEF" w:rsidP="00BE2B2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BE2B2C">
              <w:rPr>
                <w:rFonts w:ascii="Times New Roman" w:hAnsi="Times New Roman" w:cs="Times New Roman"/>
              </w:rPr>
              <w:t>Need calibrated light source at wavelength of scintillator emission</w:t>
            </w:r>
          </w:p>
        </w:tc>
        <w:tc>
          <w:tcPr>
            <w:tcW w:w="1701" w:type="dxa"/>
            <w:vAlign w:val="center"/>
          </w:tcPr>
          <w:p w14:paraId="7DC1D5D6" w14:textId="4883DA9F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07C690A4" w14:textId="67973758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7F06C059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44396A2" w14:textId="410E0C1F" w:rsidTr="00F95AEF">
        <w:trPr>
          <w:trHeight w:val="1122"/>
        </w:trPr>
        <w:tc>
          <w:tcPr>
            <w:tcW w:w="2107" w:type="dxa"/>
            <w:vMerge/>
          </w:tcPr>
          <w:p w14:paraId="6FA9A716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A7BEDFA" w14:textId="4DBB937E" w:rsidR="00F95AEF" w:rsidRPr="001167F6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 xml:space="preserve">Determine the </w:t>
            </w:r>
            <w:r w:rsidRPr="001167F6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>effect on optical image</w:t>
            </w:r>
            <w:r w:rsidRPr="001167F6">
              <w:rPr>
                <w:rFonts w:ascii="Times New Roman" w:hAnsi="Times New Roman" w:cs="Times New Roman"/>
                <w:color w:val="ED7D31" w:themeColor="accent2"/>
              </w:rPr>
              <w:t xml:space="preserve"> of any in-tank acoustic sensors</w:t>
            </w:r>
          </w:p>
        </w:tc>
        <w:tc>
          <w:tcPr>
            <w:tcW w:w="2976" w:type="dxa"/>
            <w:vAlign w:val="center"/>
          </w:tcPr>
          <w:p w14:paraId="5F657ABE" w14:textId="3FF8EA9C" w:rsidR="00F95AEF" w:rsidRPr="001167F6" w:rsidRDefault="00F95AEF" w:rsidP="00D45FA0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Need information on dimensions and surface properties (reflectance/scatter)</w:t>
            </w:r>
          </w:p>
        </w:tc>
        <w:tc>
          <w:tcPr>
            <w:tcW w:w="1701" w:type="dxa"/>
            <w:vAlign w:val="center"/>
          </w:tcPr>
          <w:p w14:paraId="5322AC94" w14:textId="4451547B" w:rsidR="00F95AEF" w:rsidRPr="001167F6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Peter</w:t>
            </w:r>
          </w:p>
        </w:tc>
        <w:tc>
          <w:tcPr>
            <w:tcW w:w="1560" w:type="dxa"/>
            <w:vAlign w:val="center"/>
          </w:tcPr>
          <w:p w14:paraId="2394432C" w14:textId="38309A0C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1167F6">
              <w:rPr>
                <w:rFonts w:ascii="Times New Roman" w:hAnsi="Times New Roman" w:cs="Times New Roman"/>
                <w:color w:val="ED7D31" w:themeColor="accent2"/>
              </w:rPr>
              <w:t>08/1/2024</w:t>
            </w:r>
          </w:p>
        </w:tc>
        <w:tc>
          <w:tcPr>
            <w:tcW w:w="1206" w:type="dxa"/>
          </w:tcPr>
          <w:p w14:paraId="52F3C96B" w14:textId="77777777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385301BD" w14:textId="6D82E4A3" w:rsidTr="00F95AEF">
        <w:trPr>
          <w:trHeight w:val="835"/>
        </w:trPr>
        <w:tc>
          <w:tcPr>
            <w:tcW w:w="2107" w:type="dxa"/>
            <w:vMerge/>
          </w:tcPr>
          <w:p w14:paraId="5FF6C221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188260CE" w14:textId="0665CBCD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See if camera optical system needs/can be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improved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using commercially available lenses</w:t>
            </w:r>
          </w:p>
        </w:tc>
        <w:tc>
          <w:tcPr>
            <w:tcW w:w="2976" w:type="dxa"/>
            <w:vAlign w:val="center"/>
          </w:tcPr>
          <w:p w14:paraId="5CC87921" w14:textId="2D1A1C7F" w:rsidR="00F95AEF" w:rsidRPr="004B3592" w:rsidRDefault="00F95AEF" w:rsidP="004B359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B3592">
              <w:rPr>
                <w:rFonts w:ascii="Times New Roman" w:hAnsi="Times New Roman" w:cs="Times New Roman"/>
              </w:rPr>
              <w:t>Limited range of optical elements available</w:t>
            </w:r>
          </w:p>
        </w:tc>
        <w:tc>
          <w:tcPr>
            <w:tcW w:w="1701" w:type="dxa"/>
            <w:vAlign w:val="center"/>
          </w:tcPr>
          <w:p w14:paraId="11DBCCF8" w14:textId="3637CE2A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34F662EE" w14:textId="36387B46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518A2817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83AB5F8" w14:textId="3C30E355" w:rsidTr="00F95AEF">
        <w:trPr>
          <w:trHeight w:val="564"/>
        </w:trPr>
        <w:tc>
          <w:tcPr>
            <w:tcW w:w="2107" w:type="dxa"/>
            <w:vMerge/>
          </w:tcPr>
          <w:p w14:paraId="6376799D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3246097" w14:textId="2179FD6F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Purchase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another camera &amp; extra optical </w:t>
            </w:r>
            <w:proofErr w:type="gramStart"/>
            <w:r w:rsidRPr="00382B14">
              <w:rPr>
                <w:rFonts w:ascii="Times New Roman" w:hAnsi="Times New Roman" w:cs="Times New Roman"/>
                <w:color w:val="000000" w:themeColor="text1"/>
              </w:rPr>
              <w:t>components</w:t>
            </w:r>
            <w:proofErr w:type="gramEnd"/>
          </w:p>
        </w:tc>
        <w:tc>
          <w:tcPr>
            <w:tcW w:w="2976" w:type="dxa"/>
            <w:vAlign w:val="center"/>
          </w:tcPr>
          <w:p w14:paraId="359A518E" w14:textId="64D35278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7C37801C" w14:textId="12087BC0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47F24F18" w14:textId="3A816BD6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3A8DF9B6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51A2B78B" w14:textId="73B1A00B" w:rsidTr="00F95AEF">
        <w:trPr>
          <w:trHeight w:val="558"/>
        </w:trPr>
        <w:tc>
          <w:tcPr>
            <w:tcW w:w="2107" w:type="dxa"/>
            <w:vMerge w:val="restart"/>
            <w:vAlign w:val="center"/>
          </w:tcPr>
          <w:p w14:paraId="10DCDDEA" w14:textId="7391BB76" w:rsidR="00F95AEF" w:rsidRPr="00382B14" w:rsidRDefault="00F95AEF" w:rsidP="0070704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SciFi</w:t>
            </w:r>
            <w:proofErr w:type="spellEnd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 xml:space="preserve"> Frames</w:t>
            </w:r>
          </w:p>
        </w:tc>
        <w:tc>
          <w:tcPr>
            <w:tcW w:w="5108" w:type="dxa"/>
            <w:vAlign w:val="center"/>
          </w:tcPr>
          <w:p w14:paraId="043A1894" w14:textId="6E9C11FC" w:rsidR="00F95AEF" w:rsidRPr="00391F17" w:rsidRDefault="00F95AEF" w:rsidP="00966A63">
            <w:pPr>
              <w:rPr>
                <w:rFonts w:ascii="Times New Roman" w:hAnsi="Times New Roman" w:cs="Times New Roman"/>
                <w:b/>
                <w:bCs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>Manufacturing</w:t>
            </w:r>
          </w:p>
        </w:tc>
        <w:tc>
          <w:tcPr>
            <w:tcW w:w="2976" w:type="dxa"/>
            <w:vAlign w:val="center"/>
          </w:tcPr>
          <w:p w14:paraId="43CD8C94" w14:textId="577CA428" w:rsidR="00F95AEF" w:rsidRPr="00391F17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Drill holes for resin</w:t>
            </w:r>
          </w:p>
        </w:tc>
        <w:tc>
          <w:tcPr>
            <w:tcW w:w="1701" w:type="dxa"/>
            <w:vAlign w:val="center"/>
          </w:tcPr>
          <w:p w14:paraId="3F96E70D" w14:textId="16BAAD78" w:rsidR="00F95AEF" w:rsidRPr="00391F17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Maria</w:t>
            </w:r>
          </w:p>
        </w:tc>
        <w:tc>
          <w:tcPr>
            <w:tcW w:w="1560" w:type="dxa"/>
            <w:vAlign w:val="center"/>
          </w:tcPr>
          <w:p w14:paraId="1B2ABD09" w14:textId="7A761D2E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31/1/2024</w:t>
            </w:r>
          </w:p>
        </w:tc>
        <w:tc>
          <w:tcPr>
            <w:tcW w:w="1206" w:type="dxa"/>
          </w:tcPr>
          <w:p w14:paraId="0055B98A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2024F102" w14:textId="73BB9A34" w:rsidTr="00F95AEF">
        <w:trPr>
          <w:trHeight w:val="581"/>
        </w:trPr>
        <w:tc>
          <w:tcPr>
            <w:tcW w:w="2107" w:type="dxa"/>
            <w:vMerge/>
          </w:tcPr>
          <w:p w14:paraId="028EFB9C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2573D3A" w14:textId="6F5F5711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Characterization</w:t>
            </w:r>
          </w:p>
        </w:tc>
        <w:tc>
          <w:tcPr>
            <w:tcW w:w="2976" w:type="dxa"/>
            <w:vAlign w:val="center"/>
          </w:tcPr>
          <w:p w14:paraId="27D4C4B3" w14:textId="14BF7E43" w:rsidR="00F95AEF" w:rsidRPr="00382B14" w:rsidRDefault="00F95AEF" w:rsidP="00CB5D0F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288ABD5A" w14:textId="121B399F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6D8EF39E" w14:textId="53133B36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09/2/2024</w:t>
            </w:r>
          </w:p>
        </w:tc>
        <w:tc>
          <w:tcPr>
            <w:tcW w:w="1206" w:type="dxa"/>
          </w:tcPr>
          <w:p w14:paraId="7F17AA22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1DFE5B90" w14:textId="49E6E27F" w:rsidTr="00F95AEF">
        <w:trPr>
          <w:trHeight w:val="742"/>
        </w:trPr>
        <w:tc>
          <w:tcPr>
            <w:tcW w:w="2107" w:type="dxa"/>
            <w:vMerge/>
          </w:tcPr>
          <w:p w14:paraId="71AD9401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B13D237" w14:textId="4F871159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Measure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saturation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as function of deposited energy</w:t>
            </w:r>
          </w:p>
        </w:tc>
        <w:tc>
          <w:tcPr>
            <w:tcW w:w="2976" w:type="dxa"/>
            <w:vAlign w:val="center"/>
          </w:tcPr>
          <w:p w14:paraId="32745888" w14:textId="799C55F9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a known source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of radiation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(cyclotron)</w:t>
            </w:r>
          </w:p>
        </w:tc>
        <w:tc>
          <w:tcPr>
            <w:tcW w:w="1701" w:type="dxa"/>
            <w:vAlign w:val="center"/>
          </w:tcPr>
          <w:p w14:paraId="34751700" w14:textId="2B5ECAE7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0B001A51" w14:textId="2DCE17E0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398BFDA0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4A983DF2" w14:textId="4A8DB4A6" w:rsidTr="00F95AEF">
        <w:trPr>
          <w:trHeight w:val="539"/>
        </w:trPr>
        <w:tc>
          <w:tcPr>
            <w:tcW w:w="2107" w:type="dxa"/>
            <w:vMerge w:val="restart"/>
            <w:vAlign w:val="center"/>
          </w:tcPr>
          <w:p w14:paraId="27295AE9" w14:textId="54263A45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lastRenderedPageBreak/>
              <w:t>Transducer &amp; Signal Detection</w:t>
            </w:r>
          </w:p>
        </w:tc>
        <w:tc>
          <w:tcPr>
            <w:tcW w:w="5108" w:type="dxa"/>
            <w:vAlign w:val="center"/>
          </w:tcPr>
          <w:p w14:paraId="78915297" w14:textId="02DB752B" w:rsidR="00F95AEF" w:rsidRPr="00391F17" w:rsidRDefault="00F95AEF" w:rsidP="00966A63">
            <w:pPr>
              <w:rPr>
                <w:rFonts w:ascii="Times New Roman" w:hAnsi="Times New Roman" w:cs="Times New Roman"/>
                <w:b/>
                <w:bCs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Choose</w:t>
            </w: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 xml:space="preserve"> single element transducer</w:t>
            </w:r>
          </w:p>
        </w:tc>
        <w:tc>
          <w:tcPr>
            <w:tcW w:w="2976" w:type="dxa"/>
            <w:vAlign w:val="center"/>
          </w:tcPr>
          <w:p w14:paraId="7A1A62AA" w14:textId="2502EB0F" w:rsidR="00F95AEF" w:rsidRPr="00391F17" w:rsidRDefault="00F95AEF" w:rsidP="00BA5E2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-</w:t>
            </w:r>
          </w:p>
        </w:tc>
        <w:tc>
          <w:tcPr>
            <w:tcW w:w="1701" w:type="dxa"/>
            <w:vAlign w:val="center"/>
          </w:tcPr>
          <w:p w14:paraId="6147FEAE" w14:textId="11D67B72" w:rsidR="00F95AEF" w:rsidRPr="00391F17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22023AD8" w14:textId="23D36D0C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08/1/2024</w:t>
            </w:r>
          </w:p>
        </w:tc>
        <w:tc>
          <w:tcPr>
            <w:tcW w:w="1206" w:type="dxa"/>
          </w:tcPr>
          <w:p w14:paraId="39580FC2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5DC824B2" w14:textId="02615BF3" w:rsidTr="00F95AEF">
        <w:trPr>
          <w:trHeight w:val="688"/>
        </w:trPr>
        <w:tc>
          <w:tcPr>
            <w:tcW w:w="2107" w:type="dxa"/>
            <w:vMerge/>
          </w:tcPr>
          <w:p w14:paraId="6BBDA079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64C23293" w14:textId="71AB4B15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Choose &amp; obtain appropriate amplifier and electronics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for the experiment</w:t>
            </w:r>
          </w:p>
        </w:tc>
        <w:tc>
          <w:tcPr>
            <w:tcW w:w="2976" w:type="dxa"/>
            <w:vAlign w:val="center"/>
          </w:tcPr>
          <w:p w14:paraId="091B0B8B" w14:textId="7C006BB2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6D969AAD" w14:textId="3E9F894B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45B8CE1E" w14:textId="69524C0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15/4/2024</w:t>
            </w:r>
          </w:p>
        </w:tc>
        <w:tc>
          <w:tcPr>
            <w:tcW w:w="1206" w:type="dxa"/>
          </w:tcPr>
          <w:p w14:paraId="6C111DEA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36B50AC6" w14:textId="67B59364" w:rsidTr="00F95AEF">
        <w:trPr>
          <w:trHeight w:val="854"/>
        </w:trPr>
        <w:tc>
          <w:tcPr>
            <w:tcW w:w="2107" w:type="dxa"/>
            <w:vMerge/>
            <w:vAlign w:val="center"/>
          </w:tcPr>
          <w:p w14:paraId="155FBA88" w14:textId="175B3F49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5108" w:type="dxa"/>
            <w:vAlign w:val="center"/>
          </w:tcPr>
          <w:p w14:paraId="1483C096" w14:textId="144F7AC0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Signal enhancement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: Investigate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the use of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microbubbles/India ink</w:t>
            </w:r>
          </w:p>
        </w:tc>
        <w:tc>
          <w:tcPr>
            <w:tcW w:w="2976" w:type="dxa"/>
            <w:vAlign w:val="center"/>
          </w:tcPr>
          <w:p w14:paraId="1D7FF16B" w14:textId="33F0C846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05D4ED1" w14:textId="20A00AA0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All</w:t>
            </w:r>
          </w:p>
        </w:tc>
        <w:tc>
          <w:tcPr>
            <w:tcW w:w="1560" w:type="dxa"/>
            <w:vAlign w:val="center"/>
          </w:tcPr>
          <w:p w14:paraId="26A58391" w14:textId="337AFD49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30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</w:t>
            </w:r>
            <w:r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/2024</w:t>
            </w:r>
          </w:p>
        </w:tc>
        <w:tc>
          <w:tcPr>
            <w:tcW w:w="1206" w:type="dxa"/>
          </w:tcPr>
          <w:p w14:paraId="3BE45E23" w14:textId="77777777" w:rsidR="00F95AEF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793AE66" w14:textId="42FC3364" w:rsidTr="00F95AEF">
        <w:trPr>
          <w:trHeight w:val="835"/>
        </w:trPr>
        <w:tc>
          <w:tcPr>
            <w:tcW w:w="2107" w:type="dxa"/>
            <w:vMerge w:val="restart"/>
            <w:vAlign w:val="center"/>
          </w:tcPr>
          <w:p w14:paraId="22D46F8B" w14:textId="58036B58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SmartPhantom</w:t>
            </w:r>
            <w:proofErr w:type="spellEnd"/>
          </w:p>
        </w:tc>
        <w:tc>
          <w:tcPr>
            <w:tcW w:w="5108" w:type="dxa"/>
            <w:vAlign w:val="center"/>
          </w:tcPr>
          <w:p w14:paraId="4AC7FCC4" w14:textId="2C14D827" w:rsidR="00F95AEF" w:rsidRPr="00391F17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 xml:space="preserve">Investigate the effect of the water-Kapton-gel </w:t>
            </w: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 xml:space="preserve">interface </w:t>
            </w:r>
            <w:r w:rsidRPr="00391F17">
              <w:rPr>
                <w:rFonts w:ascii="Times New Roman" w:hAnsi="Times New Roman" w:cs="Times New Roman"/>
                <w:color w:val="ED7D31" w:themeColor="accent2"/>
              </w:rPr>
              <w:t>(experiment at ICR)</w:t>
            </w:r>
          </w:p>
        </w:tc>
        <w:tc>
          <w:tcPr>
            <w:tcW w:w="2976" w:type="dxa"/>
            <w:vAlign w:val="center"/>
          </w:tcPr>
          <w:p w14:paraId="7538B9CD" w14:textId="4722B81D" w:rsidR="00F95AEF" w:rsidRPr="00391F17" w:rsidRDefault="00F95AEF" w:rsidP="00966A63">
            <w:pPr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Need the Kapton window &amp; holder</w:t>
            </w:r>
          </w:p>
        </w:tc>
        <w:tc>
          <w:tcPr>
            <w:tcW w:w="1701" w:type="dxa"/>
            <w:vAlign w:val="center"/>
          </w:tcPr>
          <w:p w14:paraId="1C3CDC12" w14:textId="229E5690" w:rsidR="00F95AEF" w:rsidRPr="00391F17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Maria &amp; Jeff</w:t>
            </w:r>
          </w:p>
        </w:tc>
        <w:tc>
          <w:tcPr>
            <w:tcW w:w="1560" w:type="dxa"/>
            <w:vAlign w:val="center"/>
          </w:tcPr>
          <w:p w14:paraId="65D355E9" w14:textId="4B0E3636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31/1/2024</w:t>
            </w:r>
          </w:p>
        </w:tc>
        <w:tc>
          <w:tcPr>
            <w:tcW w:w="1206" w:type="dxa"/>
          </w:tcPr>
          <w:p w14:paraId="604C5287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2696FAEB" w14:textId="6B06DEA8" w:rsidTr="00F95AEF">
        <w:trPr>
          <w:trHeight w:val="549"/>
        </w:trPr>
        <w:tc>
          <w:tcPr>
            <w:tcW w:w="2107" w:type="dxa"/>
            <w:vMerge/>
          </w:tcPr>
          <w:p w14:paraId="415DF764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CE88B19" w14:textId="014B0521" w:rsidR="00F95AEF" w:rsidRPr="00391F17" w:rsidRDefault="00F95AEF" w:rsidP="00966A63">
            <w:pPr>
              <w:rPr>
                <w:rFonts w:ascii="Times New Roman" w:hAnsi="Times New Roman" w:cs="Times New Roman"/>
                <w:b/>
                <w:bCs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>3D-print</w:t>
            </w:r>
            <w:r w:rsidRPr="00391F17">
              <w:rPr>
                <w:rFonts w:ascii="Times New Roman" w:hAnsi="Times New Roman" w:cs="Times New Roman"/>
                <w:color w:val="ED7D31" w:themeColor="accent2"/>
              </w:rPr>
              <w:t xml:space="preserve"> the Kapton window </w:t>
            </w: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>holder</w:t>
            </w:r>
          </w:p>
        </w:tc>
        <w:tc>
          <w:tcPr>
            <w:tcW w:w="2976" w:type="dxa"/>
            <w:vAlign w:val="center"/>
          </w:tcPr>
          <w:p w14:paraId="102D1AC6" w14:textId="265E22B8" w:rsidR="00F95AEF" w:rsidRPr="00391F17" w:rsidRDefault="00F95AEF" w:rsidP="00BA5E2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-</w:t>
            </w:r>
          </w:p>
        </w:tc>
        <w:tc>
          <w:tcPr>
            <w:tcW w:w="1701" w:type="dxa"/>
            <w:vAlign w:val="center"/>
          </w:tcPr>
          <w:p w14:paraId="2D68C57E" w14:textId="5872C6E6" w:rsidR="00F95AEF" w:rsidRPr="00391F17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Oliver</w:t>
            </w:r>
          </w:p>
        </w:tc>
        <w:tc>
          <w:tcPr>
            <w:tcW w:w="1560" w:type="dxa"/>
            <w:vAlign w:val="center"/>
          </w:tcPr>
          <w:p w14:paraId="276D4905" w14:textId="0E2F016D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08/1/2024</w:t>
            </w:r>
          </w:p>
        </w:tc>
        <w:tc>
          <w:tcPr>
            <w:tcW w:w="1206" w:type="dxa"/>
          </w:tcPr>
          <w:p w14:paraId="0198B62A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1FA9D1C3" w14:textId="5A9128B9" w:rsidTr="00F95AEF">
        <w:trPr>
          <w:trHeight w:val="570"/>
        </w:trPr>
        <w:tc>
          <w:tcPr>
            <w:tcW w:w="2107" w:type="dxa"/>
            <w:vMerge/>
          </w:tcPr>
          <w:p w14:paraId="151AF8BE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6C551C4" w14:textId="2521CD7D" w:rsidR="00F95AEF" w:rsidRPr="00391F17" w:rsidRDefault="00F95AEF" w:rsidP="00966A63">
            <w:pPr>
              <w:rPr>
                <w:rFonts w:ascii="Times New Roman" w:hAnsi="Times New Roman" w:cs="Times New Roman"/>
                <w:b/>
                <w:bCs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Transducer port</w:t>
            </w:r>
            <w:r w:rsidRPr="00391F17">
              <w:rPr>
                <w:rFonts w:ascii="Times New Roman" w:hAnsi="Times New Roman" w:cs="Times New Roman"/>
                <w:b/>
                <w:bCs/>
                <w:color w:val="ED7D31" w:themeColor="accent2"/>
              </w:rPr>
              <w:t xml:space="preserve"> diameter</w:t>
            </w:r>
          </w:p>
        </w:tc>
        <w:tc>
          <w:tcPr>
            <w:tcW w:w="2976" w:type="dxa"/>
            <w:vAlign w:val="center"/>
          </w:tcPr>
          <w:p w14:paraId="1ADE9449" w14:textId="6896526C" w:rsidR="00F95AEF" w:rsidRPr="00391F17" w:rsidRDefault="00F95AEF" w:rsidP="00BA5E2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-</w:t>
            </w:r>
          </w:p>
        </w:tc>
        <w:tc>
          <w:tcPr>
            <w:tcW w:w="1701" w:type="dxa"/>
            <w:vAlign w:val="center"/>
          </w:tcPr>
          <w:p w14:paraId="67EB8451" w14:textId="3BD9CFBE" w:rsidR="00F95AEF" w:rsidRPr="00391F17" w:rsidRDefault="00F95AEF" w:rsidP="00AB5CE2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5140026C" w14:textId="08419B94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  <w:r w:rsidRPr="00391F17">
              <w:rPr>
                <w:rFonts w:ascii="Times New Roman" w:hAnsi="Times New Roman" w:cs="Times New Roman"/>
                <w:color w:val="ED7D31" w:themeColor="accent2"/>
              </w:rPr>
              <w:t>08/1/2024</w:t>
            </w:r>
          </w:p>
        </w:tc>
        <w:tc>
          <w:tcPr>
            <w:tcW w:w="1206" w:type="dxa"/>
          </w:tcPr>
          <w:p w14:paraId="0DD41548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47772012" w14:textId="1C412275" w:rsidTr="00F95AEF">
        <w:trPr>
          <w:trHeight w:val="700"/>
        </w:trPr>
        <w:tc>
          <w:tcPr>
            <w:tcW w:w="2107" w:type="dxa"/>
            <w:vMerge/>
          </w:tcPr>
          <w:p w14:paraId="2E86DE3A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070828D2" w14:textId="31EDD5C6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3D-print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matrix &amp; linear array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casing</w:t>
            </w:r>
          </w:p>
        </w:tc>
        <w:tc>
          <w:tcPr>
            <w:tcW w:w="2976" w:type="dxa"/>
            <w:vAlign w:val="center"/>
          </w:tcPr>
          <w:p w14:paraId="5F12BA48" w14:textId="6B179009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the matrix array at Imperial for scanning</w:t>
            </w:r>
          </w:p>
        </w:tc>
        <w:tc>
          <w:tcPr>
            <w:tcW w:w="1701" w:type="dxa"/>
            <w:vAlign w:val="center"/>
          </w:tcPr>
          <w:p w14:paraId="6C814C9F" w14:textId="3251B668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Oliver &amp; Jeff</w:t>
            </w:r>
          </w:p>
        </w:tc>
        <w:tc>
          <w:tcPr>
            <w:tcW w:w="1560" w:type="dxa"/>
            <w:vAlign w:val="center"/>
          </w:tcPr>
          <w:p w14:paraId="37656241" w14:textId="468480F4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</w:t>
            </w: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/2024</w:t>
            </w:r>
          </w:p>
        </w:tc>
        <w:tc>
          <w:tcPr>
            <w:tcW w:w="1206" w:type="dxa"/>
          </w:tcPr>
          <w:p w14:paraId="09D397EE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07E8B328" w14:textId="15784C7F" w:rsidTr="00F95AEF">
        <w:trPr>
          <w:trHeight w:val="1133"/>
        </w:trPr>
        <w:tc>
          <w:tcPr>
            <w:tcW w:w="2107" w:type="dxa"/>
            <w:vMerge/>
          </w:tcPr>
          <w:p w14:paraId="1D60CA80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5456459" w14:textId="78C0EA21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Manufacturing</w:t>
            </w:r>
          </w:p>
        </w:tc>
        <w:tc>
          <w:tcPr>
            <w:tcW w:w="2976" w:type="dxa"/>
            <w:vAlign w:val="center"/>
          </w:tcPr>
          <w:p w14:paraId="7227679F" w14:textId="439C7BFA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information on the single-element transducer &amp; transducer port diameter</w:t>
            </w:r>
          </w:p>
        </w:tc>
        <w:tc>
          <w:tcPr>
            <w:tcW w:w="1701" w:type="dxa"/>
            <w:vAlign w:val="center"/>
          </w:tcPr>
          <w:p w14:paraId="6CBF2EED" w14:textId="0E8147D2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Imperial Workshop</w:t>
            </w:r>
          </w:p>
        </w:tc>
        <w:tc>
          <w:tcPr>
            <w:tcW w:w="1560" w:type="dxa"/>
            <w:vAlign w:val="center"/>
          </w:tcPr>
          <w:p w14:paraId="7D783726" w14:textId="3E9DB07A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431B5F1B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594A12CB" w14:textId="0C1C66C7" w:rsidTr="00F95AEF">
        <w:trPr>
          <w:trHeight w:val="633"/>
        </w:trPr>
        <w:tc>
          <w:tcPr>
            <w:tcW w:w="2107" w:type="dxa"/>
            <w:vMerge/>
          </w:tcPr>
          <w:p w14:paraId="0AF84BB3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27CCB58" w14:textId="379F52A6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Testing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F1203A">
              <w:rPr>
                <w:rFonts w:ascii="Times New Roman" w:hAnsi="Times New Roman" w:cs="Times New Roman"/>
                <w:color w:val="000000" w:themeColor="text1"/>
              </w:rPr>
              <w:t>(photon &amp; proton beam)</w:t>
            </w:r>
          </w:p>
        </w:tc>
        <w:tc>
          <w:tcPr>
            <w:tcW w:w="2976" w:type="dxa"/>
            <w:vAlign w:val="center"/>
          </w:tcPr>
          <w:p w14:paraId="3891ED73" w14:textId="1BF83586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Cyclotron</w:t>
            </w:r>
          </w:p>
        </w:tc>
        <w:tc>
          <w:tcPr>
            <w:tcW w:w="1701" w:type="dxa"/>
            <w:vAlign w:val="center"/>
          </w:tcPr>
          <w:p w14:paraId="514F1FA1" w14:textId="392F9876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All</w:t>
            </w:r>
          </w:p>
        </w:tc>
        <w:tc>
          <w:tcPr>
            <w:tcW w:w="1560" w:type="dxa"/>
            <w:vAlign w:val="center"/>
          </w:tcPr>
          <w:p w14:paraId="637D4EEF" w14:textId="10620BA8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31/5/2024</w:t>
            </w:r>
          </w:p>
        </w:tc>
        <w:tc>
          <w:tcPr>
            <w:tcW w:w="1206" w:type="dxa"/>
          </w:tcPr>
          <w:p w14:paraId="389F9D36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1238B4B" w14:textId="5E5EEDF1" w:rsidTr="00C051A5">
        <w:trPr>
          <w:trHeight w:val="554"/>
        </w:trPr>
        <w:tc>
          <w:tcPr>
            <w:tcW w:w="2107" w:type="dxa"/>
            <w:vMerge w:val="restart"/>
            <w:vAlign w:val="center"/>
          </w:tcPr>
          <w:p w14:paraId="04F1D4F0" w14:textId="77777777" w:rsidR="00F95AEF" w:rsidRPr="00382B14" w:rsidRDefault="00F95AEF" w:rsidP="00C85D4D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Simulation</w:t>
            </w:r>
          </w:p>
        </w:tc>
        <w:tc>
          <w:tcPr>
            <w:tcW w:w="5108" w:type="dxa"/>
            <w:vAlign w:val="center"/>
          </w:tcPr>
          <w:p w14:paraId="4C82BF12" w14:textId="77777777" w:rsidR="00F95AEF" w:rsidRPr="00F51A3B" w:rsidRDefault="00F95AEF" w:rsidP="00966A63">
            <w:pPr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 xml:space="preserve">Add </w:t>
            </w:r>
            <w:r w:rsidRPr="00F51A3B">
              <w:rPr>
                <w:rFonts w:ascii="Times New Roman" w:hAnsi="Times New Roman" w:cs="Times New Roman"/>
                <w:b/>
                <w:bCs/>
                <w:color w:val="767171" w:themeColor="background2" w:themeShade="80"/>
              </w:rPr>
              <w:t>electronic noise</w:t>
            </w:r>
          </w:p>
        </w:tc>
        <w:tc>
          <w:tcPr>
            <w:tcW w:w="2976" w:type="dxa"/>
            <w:vAlign w:val="center"/>
          </w:tcPr>
          <w:p w14:paraId="4EE9051B" w14:textId="4E377692" w:rsidR="00F95AEF" w:rsidRPr="00F51A3B" w:rsidRDefault="00F95AEF" w:rsidP="00B35F74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-</w:t>
            </w:r>
          </w:p>
        </w:tc>
        <w:tc>
          <w:tcPr>
            <w:tcW w:w="1701" w:type="dxa"/>
            <w:vAlign w:val="center"/>
          </w:tcPr>
          <w:p w14:paraId="5C75C867" w14:textId="77777777" w:rsidR="00F95AEF" w:rsidRPr="00F51A3B" w:rsidRDefault="00F95AEF" w:rsidP="00AB5CE2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Maria</w:t>
            </w:r>
          </w:p>
        </w:tc>
        <w:tc>
          <w:tcPr>
            <w:tcW w:w="1560" w:type="dxa"/>
            <w:vAlign w:val="center"/>
          </w:tcPr>
          <w:p w14:paraId="2D961154" w14:textId="63B0F6D7" w:rsidR="00F95AEF" w:rsidRPr="00F51A3B" w:rsidRDefault="00F95AEF" w:rsidP="00EE386B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31/12/2023</w:t>
            </w:r>
          </w:p>
        </w:tc>
        <w:tc>
          <w:tcPr>
            <w:tcW w:w="1206" w:type="dxa"/>
            <w:vAlign w:val="center"/>
          </w:tcPr>
          <w:p w14:paraId="7ADB21C5" w14:textId="00C8735C" w:rsidR="00F95AEF" w:rsidRPr="00382B14" w:rsidRDefault="007E054D" w:rsidP="00C051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9A2C64">
              <w:rPr>
                <w:rFonts w:ascii="Times New Roman" w:hAnsi="Times New Roman" w:cs="Times New Roman"/>
                <w:color w:val="000000" w:themeColor="text1"/>
              </w:rPr>
              <w:drawing>
                <wp:inline distT="0" distB="0" distL="0" distR="0" wp14:anchorId="24FE5249" wp14:editId="4BA78766">
                  <wp:extent cx="312997" cy="312997"/>
                  <wp:effectExtent l="0" t="0" r="5080" b="5080"/>
                  <wp:docPr id="7" name="Picture 2" descr="Mini Green Tick Stamper - SuperStickers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5DC76CE-16F4-54FB-1926-320C9AFB1D8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2" descr="Mini Green Tick Stamper - SuperStickers">
                            <a:extLst>
                              <a:ext uri="{FF2B5EF4-FFF2-40B4-BE49-F238E27FC236}">
                                <a16:creationId xmlns:a16="http://schemas.microsoft.com/office/drawing/2014/main" id="{75DC76CE-16F4-54FB-1926-320C9AFB1D8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8753" cy="31875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5AEF" w:rsidRPr="00382B14" w14:paraId="17D2987C" w14:textId="43AB7FFF" w:rsidTr="005D2D32">
        <w:trPr>
          <w:trHeight w:val="745"/>
        </w:trPr>
        <w:tc>
          <w:tcPr>
            <w:tcW w:w="2107" w:type="dxa"/>
            <w:vMerge/>
          </w:tcPr>
          <w:p w14:paraId="7BA3BCE5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39298BF" w14:textId="7777777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Repeat simulation with a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12 MeV proton beam</w:t>
            </w:r>
          </w:p>
        </w:tc>
        <w:tc>
          <w:tcPr>
            <w:tcW w:w="2976" w:type="dxa"/>
            <w:vAlign w:val="center"/>
          </w:tcPr>
          <w:p w14:paraId="39FAC575" w14:textId="7777777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Find the necessary accelerator configuration</w:t>
            </w:r>
          </w:p>
        </w:tc>
        <w:tc>
          <w:tcPr>
            <w:tcW w:w="1701" w:type="dxa"/>
            <w:vAlign w:val="center"/>
          </w:tcPr>
          <w:p w14:paraId="6475ECD3" w14:textId="77777777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Ken</w:t>
            </w:r>
          </w:p>
        </w:tc>
        <w:tc>
          <w:tcPr>
            <w:tcW w:w="1560" w:type="dxa"/>
            <w:vAlign w:val="center"/>
          </w:tcPr>
          <w:p w14:paraId="1B0B33E5" w14:textId="2249D43D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  <w:vAlign w:val="center"/>
          </w:tcPr>
          <w:p w14:paraId="255A362D" w14:textId="61652850" w:rsidR="00F95AEF" w:rsidRPr="00382B14" w:rsidRDefault="00F95AEF" w:rsidP="005D2D3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1B90F65C" w14:textId="10DD1C57" w:rsidTr="00F95AEF">
        <w:trPr>
          <w:trHeight w:val="986"/>
        </w:trPr>
        <w:tc>
          <w:tcPr>
            <w:tcW w:w="2107" w:type="dxa"/>
            <w:vMerge/>
          </w:tcPr>
          <w:p w14:paraId="05307AAF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FDF3071" w14:textId="3311A37D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Carry out time-segmented spectral analysis on the received signals (radial &amp; on-axis direction)</w:t>
            </w:r>
            <w:r>
              <w:rPr>
                <w:rFonts w:ascii="Times New Roman" w:hAnsi="Times New Roman" w:cs="Times New Roman"/>
                <w:color w:val="000000" w:themeColor="text1"/>
              </w:rPr>
              <w:t>, different bandwidths</w:t>
            </w:r>
          </w:p>
        </w:tc>
        <w:tc>
          <w:tcPr>
            <w:tcW w:w="2976" w:type="dxa"/>
            <w:vAlign w:val="center"/>
          </w:tcPr>
          <w:p w14:paraId="2052209E" w14:textId="7777777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information on how to do this</w:t>
            </w:r>
          </w:p>
        </w:tc>
        <w:tc>
          <w:tcPr>
            <w:tcW w:w="1701" w:type="dxa"/>
            <w:vAlign w:val="center"/>
          </w:tcPr>
          <w:p w14:paraId="09B9FE68" w14:textId="7E33F67D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3F618751" w14:textId="66BC8495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29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</w:t>
            </w:r>
            <w:r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/2024</w:t>
            </w:r>
          </w:p>
        </w:tc>
        <w:tc>
          <w:tcPr>
            <w:tcW w:w="1206" w:type="dxa"/>
          </w:tcPr>
          <w:p w14:paraId="0D94EDBB" w14:textId="77777777" w:rsidR="00F95AEF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068636C5" w14:textId="2570D449" w:rsidTr="00F95AEF">
        <w:trPr>
          <w:trHeight w:val="714"/>
        </w:trPr>
        <w:tc>
          <w:tcPr>
            <w:tcW w:w="2107" w:type="dxa"/>
            <w:vMerge/>
          </w:tcPr>
          <w:p w14:paraId="0023CD83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88FD841" w14:textId="7777777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Label the acoustic signal time waveforms with wave-arrival events</w:t>
            </w:r>
          </w:p>
        </w:tc>
        <w:tc>
          <w:tcPr>
            <w:tcW w:w="2976" w:type="dxa"/>
            <w:vAlign w:val="center"/>
          </w:tcPr>
          <w:p w14:paraId="41682243" w14:textId="77777777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2F734BD" w14:textId="57193FB9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70AF0CAD" w14:textId="34EFC5A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748CB495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30799AE4" w14:textId="54F89D95" w:rsidTr="00F95AEF">
        <w:trPr>
          <w:trHeight w:val="1106"/>
        </w:trPr>
        <w:tc>
          <w:tcPr>
            <w:tcW w:w="2107" w:type="dxa"/>
          </w:tcPr>
          <w:p w14:paraId="5A34CCDA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36A3A169" w14:textId="238D8030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Try using 3 (or more) orthogonal single-element transducers &amp; determine what re</w:t>
            </w:r>
            <w:r>
              <w:rPr>
                <w:rFonts w:ascii="Times New Roman" w:hAnsi="Times New Roman" w:cs="Times New Roman"/>
                <w:color w:val="000000" w:themeColor="text1"/>
              </w:rPr>
              <w:t>construction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we can get</w:t>
            </w:r>
          </w:p>
        </w:tc>
        <w:tc>
          <w:tcPr>
            <w:tcW w:w="2976" w:type="dxa"/>
            <w:vAlign w:val="center"/>
          </w:tcPr>
          <w:p w14:paraId="3E74074C" w14:textId="7951A7FD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0448B366" w14:textId="1EE302E3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7416F9C9" w14:textId="1D5B7A83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60C234DE" w14:textId="77777777" w:rsidR="00F95AEF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6F87EC8" w14:textId="77777777" w:rsidR="00834444" w:rsidRDefault="00834444"/>
    <w:sectPr w:rsidR="00834444" w:rsidSect="0026317F"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A2420"/>
    <w:multiLevelType w:val="hybridMultilevel"/>
    <w:tmpl w:val="CA301C10"/>
    <w:lvl w:ilvl="0" w:tplc="2620FC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D6922"/>
    <w:multiLevelType w:val="hybridMultilevel"/>
    <w:tmpl w:val="42368F86"/>
    <w:lvl w:ilvl="0" w:tplc="CE94B4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C11A7"/>
    <w:multiLevelType w:val="hybridMultilevel"/>
    <w:tmpl w:val="263E83EC"/>
    <w:lvl w:ilvl="0" w:tplc="D772B97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75F66"/>
    <w:multiLevelType w:val="hybridMultilevel"/>
    <w:tmpl w:val="1908A718"/>
    <w:lvl w:ilvl="0" w:tplc="6A2203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7973837">
    <w:abstractNumId w:val="1"/>
  </w:num>
  <w:num w:numId="2" w16cid:durableId="2078934843">
    <w:abstractNumId w:val="0"/>
  </w:num>
  <w:num w:numId="3" w16cid:durableId="159081746">
    <w:abstractNumId w:val="3"/>
  </w:num>
  <w:num w:numId="4" w16cid:durableId="15413570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D3E"/>
    <w:rsid w:val="0000770B"/>
    <w:rsid w:val="0001438A"/>
    <w:rsid w:val="00022CE1"/>
    <w:rsid w:val="00024193"/>
    <w:rsid w:val="00044389"/>
    <w:rsid w:val="00060F62"/>
    <w:rsid w:val="00065F25"/>
    <w:rsid w:val="000833D7"/>
    <w:rsid w:val="00095A14"/>
    <w:rsid w:val="000A38BC"/>
    <w:rsid w:val="000C0C9B"/>
    <w:rsid w:val="00105DE5"/>
    <w:rsid w:val="001167F6"/>
    <w:rsid w:val="001226F7"/>
    <w:rsid w:val="0012302E"/>
    <w:rsid w:val="0012431A"/>
    <w:rsid w:val="00125148"/>
    <w:rsid w:val="00125A2F"/>
    <w:rsid w:val="00146D31"/>
    <w:rsid w:val="001656F0"/>
    <w:rsid w:val="001824CE"/>
    <w:rsid w:val="001964F4"/>
    <w:rsid w:val="001A4AB3"/>
    <w:rsid w:val="001A7015"/>
    <w:rsid w:val="001C7DA7"/>
    <w:rsid w:val="001F4BA9"/>
    <w:rsid w:val="0020156B"/>
    <w:rsid w:val="00201785"/>
    <w:rsid w:val="00204985"/>
    <w:rsid w:val="00205E54"/>
    <w:rsid w:val="00211B1A"/>
    <w:rsid w:val="00214E10"/>
    <w:rsid w:val="002202BE"/>
    <w:rsid w:val="00241449"/>
    <w:rsid w:val="00242796"/>
    <w:rsid w:val="0026317F"/>
    <w:rsid w:val="00266679"/>
    <w:rsid w:val="0027035C"/>
    <w:rsid w:val="00290E34"/>
    <w:rsid w:val="00293BEA"/>
    <w:rsid w:val="00296AC9"/>
    <w:rsid w:val="002B384D"/>
    <w:rsid w:val="002C07A8"/>
    <w:rsid w:val="002C23D4"/>
    <w:rsid w:val="002C3220"/>
    <w:rsid w:val="002C673C"/>
    <w:rsid w:val="002F0597"/>
    <w:rsid w:val="002F176E"/>
    <w:rsid w:val="002F336D"/>
    <w:rsid w:val="002F5D3E"/>
    <w:rsid w:val="0031768F"/>
    <w:rsid w:val="003209F2"/>
    <w:rsid w:val="00323406"/>
    <w:rsid w:val="00351D0D"/>
    <w:rsid w:val="00361B7A"/>
    <w:rsid w:val="00363C72"/>
    <w:rsid w:val="00370C7F"/>
    <w:rsid w:val="00382B14"/>
    <w:rsid w:val="00391F17"/>
    <w:rsid w:val="0039723F"/>
    <w:rsid w:val="003A26EA"/>
    <w:rsid w:val="003B1274"/>
    <w:rsid w:val="003B428D"/>
    <w:rsid w:val="003C3341"/>
    <w:rsid w:val="003C36C7"/>
    <w:rsid w:val="003C5E2A"/>
    <w:rsid w:val="003D13A6"/>
    <w:rsid w:val="003E4F4B"/>
    <w:rsid w:val="003E66AB"/>
    <w:rsid w:val="003F29AB"/>
    <w:rsid w:val="003F5545"/>
    <w:rsid w:val="004069FD"/>
    <w:rsid w:val="004229E6"/>
    <w:rsid w:val="00427C40"/>
    <w:rsid w:val="00443EBC"/>
    <w:rsid w:val="00452F0C"/>
    <w:rsid w:val="00483D69"/>
    <w:rsid w:val="00497383"/>
    <w:rsid w:val="004A6EF0"/>
    <w:rsid w:val="004B3592"/>
    <w:rsid w:val="004E0574"/>
    <w:rsid w:val="004F2E10"/>
    <w:rsid w:val="004F6957"/>
    <w:rsid w:val="004F755D"/>
    <w:rsid w:val="00525E87"/>
    <w:rsid w:val="00533099"/>
    <w:rsid w:val="00536EFB"/>
    <w:rsid w:val="00542CD3"/>
    <w:rsid w:val="00562EB1"/>
    <w:rsid w:val="0056343E"/>
    <w:rsid w:val="00564B18"/>
    <w:rsid w:val="00574E1F"/>
    <w:rsid w:val="00575077"/>
    <w:rsid w:val="005773E2"/>
    <w:rsid w:val="00581CC4"/>
    <w:rsid w:val="005833E4"/>
    <w:rsid w:val="005836D7"/>
    <w:rsid w:val="00585549"/>
    <w:rsid w:val="005934CF"/>
    <w:rsid w:val="005D2D32"/>
    <w:rsid w:val="005D2D95"/>
    <w:rsid w:val="005D64F5"/>
    <w:rsid w:val="005D6974"/>
    <w:rsid w:val="00624597"/>
    <w:rsid w:val="00625AB8"/>
    <w:rsid w:val="00647FF1"/>
    <w:rsid w:val="006A5BDB"/>
    <w:rsid w:val="006B7A09"/>
    <w:rsid w:val="006C6EA8"/>
    <w:rsid w:val="006C762C"/>
    <w:rsid w:val="006C7FC6"/>
    <w:rsid w:val="006D195A"/>
    <w:rsid w:val="006D2E1F"/>
    <w:rsid w:val="006D526C"/>
    <w:rsid w:val="006E0504"/>
    <w:rsid w:val="006E5338"/>
    <w:rsid w:val="006F5AD2"/>
    <w:rsid w:val="00706608"/>
    <w:rsid w:val="0070704C"/>
    <w:rsid w:val="00716728"/>
    <w:rsid w:val="00717B2E"/>
    <w:rsid w:val="007524E9"/>
    <w:rsid w:val="00752D73"/>
    <w:rsid w:val="00754A88"/>
    <w:rsid w:val="007645EB"/>
    <w:rsid w:val="007662CF"/>
    <w:rsid w:val="00767934"/>
    <w:rsid w:val="00767E9C"/>
    <w:rsid w:val="00775AED"/>
    <w:rsid w:val="00786CBA"/>
    <w:rsid w:val="00787199"/>
    <w:rsid w:val="007B1340"/>
    <w:rsid w:val="007B1F62"/>
    <w:rsid w:val="007B7421"/>
    <w:rsid w:val="007C265E"/>
    <w:rsid w:val="007E054D"/>
    <w:rsid w:val="007E1B36"/>
    <w:rsid w:val="007F3A6E"/>
    <w:rsid w:val="008002FC"/>
    <w:rsid w:val="0081312A"/>
    <w:rsid w:val="00814017"/>
    <w:rsid w:val="008140E5"/>
    <w:rsid w:val="00814456"/>
    <w:rsid w:val="008147BF"/>
    <w:rsid w:val="0082065E"/>
    <w:rsid w:val="00820D81"/>
    <w:rsid w:val="00824BF6"/>
    <w:rsid w:val="00834444"/>
    <w:rsid w:val="0084084C"/>
    <w:rsid w:val="0084565B"/>
    <w:rsid w:val="00853F4A"/>
    <w:rsid w:val="00860A35"/>
    <w:rsid w:val="00862DB2"/>
    <w:rsid w:val="00864FFF"/>
    <w:rsid w:val="00877118"/>
    <w:rsid w:val="008857C5"/>
    <w:rsid w:val="00891144"/>
    <w:rsid w:val="008C1AD4"/>
    <w:rsid w:val="008C4F46"/>
    <w:rsid w:val="008C55E4"/>
    <w:rsid w:val="008D1AFD"/>
    <w:rsid w:val="008E5AF7"/>
    <w:rsid w:val="008E7625"/>
    <w:rsid w:val="008F5CAC"/>
    <w:rsid w:val="00906DEB"/>
    <w:rsid w:val="0091160B"/>
    <w:rsid w:val="009214E6"/>
    <w:rsid w:val="00934A55"/>
    <w:rsid w:val="00935E90"/>
    <w:rsid w:val="00946FE9"/>
    <w:rsid w:val="009540F7"/>
    <w:rsid w:val="00965317"/>
    <w:rsid w:val="00966A63"/>
    <w:rsid w:val="009723E5"/>
    <w:rsid w:val="009908B5"/>
    <w:rsid w:val="009920E1"/>
    <w:rsid w:val="00996CBC"/>
    <w:rsid w:val="009A2C64"/>
    <w:rsid w:val="009B0675"/>
    <w:rsid w:val="009B0B4A"/>
    <w:rsid w:val="009B3D26"/>
    <w:rsid w:val="009C69EA"/>
    <w:rsid w:val="009C6AD5"/>
    <w:rsid w:val="009D57B4"/>
    <w:rsid w:val="009F5096"/>
    <w:rsid w:val="00A002AC"/>
    <w:rsid w:val="00A0796E"/>
    <w:rsid w:val="00A113C8"/>
    <w:rsid w:val="00A11899"/>
    <w:rsid w:val="00A11E3E"/>
    <w:rsid w:val="00A17A83"/>
    <w:rsid w:val="00A42498"/>
    <w:rsid w:val="00A54E43"/>
    <w:rsid w:val="00A75518"/>
    <w:rsid w:val="00AA0A6A"/>
    <w:rsid w:val="00AA670A"/>
    <w:rsid w:val="00AB5CE2"/>
    <w:rsid w:val="00AB6F30"/>
    <w:rsid w:val="00AD11D7"/>
    <w:rsid w:val="00AE0E0A"/>
    <w:rsid w:val="00AE6F20"/>
    <w:rsid w:val="00B037B9"/>
    <w:rsid w:val="00B35F74"/>
    <w:rsid w:val="00B372DA"/>
    <w:rsid w:val="00B41E39"/>
    <w:rsid w:val="00B43647"/>
    <w:rsid w:val="00B50CAA"/>
    <w:rsid w:val="00B53335"/>
    <w:rsid w:val="00B614EB"/>
    <w:rsid w:val="00B66D25"/>
    <w:rsid w:val="00BA5E22"/>
    <w:rsid w:val="00BC4576"/>
    <w:rsid w:val="00BC48AB"/>
    <w:rsid w:val="00BC6015"/>
    <w:rsid w:val="00BE2B2C"/>
    <w:rsid w:val="00BF62C7"/>
    <w:rsid w:val="00C01B03"/>
    <w:rsid w:val="00C03612"/>
    <w:rsid w:val="00C051A5"/>
    <w:rsid w:val="00C2781B"/>
    <w:rsid w:val="00C37EA6"/>
    <w:rsid w:val="00C7660D"/>
    <w:rsid w:val="00C85D4D"/>
    <w:rsid w:val="00CA2F5F"/>
    <w:rsid w:val="00CA50F6"/>
    <w:rsid w:val="00CA6EC2"/>
    <w:rsid w:val="00CB5755"/>
    <w:rsid w:val="00CB5D0F"/>
    <w:rsid w:val="00CC10C8"/>
    <w:rsid w:val="00CC3002"/>
    <w:rsid w:val="00CC424F"/>
    <w:rsid w:val="00CE1B28"/>
    <w:rsid w:val="00CF2E4E"/>
    <w:rsid w:val="00D11429"/>
    <w:rsid w:val="00D36C95"/>
    <w:rsid w:val="00D4087B"/>
    <w:rsid w:val="00D45FA0"/>
    <w:rsid w:val="00D46B77"/>
    <w:rsid w:val="00D47BE1"/>
    <w:rsid w:val="00D5120A"/>
    <w:rsid w:val="00D541FE"/>
    <w:rsid w:val="00D7084F"/>
    <w:rsid w:val="00DB0DFC"/>
    <w:rsid w:val="00DD15D9"/>
    <w:rsid w:val="00DD55D4"/>
    <w:rsid w:val="00DE010B"/>
    <w:rsid w:val="00DF221F"/>
    <w:rsid w:val="00DF2C5B"/>
    <w:rsid w:val="00DF67E9"/>
    <w:rsid w:val="00DF695F"/>
    <w:rsid w:val="00E0477B"/>
    <w:rsid w:val="00E053E4"/>
    <w:rsid w:val="00E07E0B"/>
    <w:rsid w:val="00E367BC"/>
    <w:rsid w:val="00E4067F"/>
    <w:rsid w:val="00E6437C"/>
    <w:rsid w:val="00E819D5"/>
    <w:rsid w:val="00E850B2"/>
    <w:rsid w:val="00E92908"/>
    <w:rsid w:val="00E92E10"/>
    <w:rsid w:val="00E9365C"/>
    <w:rsid w:val="00EA3286"/>
    <w:rsid w:val="00EB0414"/>
    <w:rsid w:val="00EB6C5D"/>
    <w:rsid w:val="00EC63D8"/>
    <w:rsid w:val="00EE386B"/>
    <w:rsid w:val="00F022B5"/>
    <w:rsid w:val="00F03DB1"/>
    <w:rsid w:val="00F1086E"/>
    <w:rsid w:val="00F1203A"/>
    <w:rsid w:val="00F34A3A"/>
    <w:rsid w:val="00F36347"/>
    <w:rsid w:val="00F51A3B"/>
    <w:rsid w:val="00F56B16"/>
    <w:rsid w:val="00F67B92"/>
    <w:rsid w:val="00F833DE"/>
    <w:rsid w:val="00F843F2"/>
    <w:rsid w:val="00F9212C"/>
    <w:rsid w:val="00F95AEF"/>
    <w:rsid w:val="00FC62A7"/>
    <w:rsid w:val="00FC6AFD"/>
    <w:rsid w:val="00FE1EE2"/>
    <w:rsid w:val="00FE3A49"/>
    <w:rsid w:val="00FE60F9"/>
    <w:rsid w:val="00FF7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BB3D1"/>
  <w15:chartTrackingRefBased/>
  <w15:docId w15:val="{5E6CDF7B-D46D-2840-9D86-CC0A6BF00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5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344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D8FDBF1-301F-BD4F-9285-416D7C1C4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375</Words>
  <Characters>2141</Characters>
  <Application>Microsoft Office Word</Application>
  <DocSecurity>0</DocSecurity>
  <Lines>17</Lines>
  <Paragraphs>5</Paragraphs>
  <ScaleCrop>false</ScaleCrop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Maxouti</dc:creator>
  <cp:keywords/>
  <dc:description/>
  <cp:lastModifiedBy>Maria Maxouti</cp:lastModifiedBy>
  <cp:revision>285</cp:revision>
  <dcterms:created xsi:type="dcterms:W3CDTF">2023-12-13T13:19:00Z</dcterms:created>
  <dcterms:modified xsi:type="dcterms:W3CDTF">2023-12-14T11:51:00Z</dcterms:modified>
</cp:coreProperties>
</file>