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31CF57" w14:textId="786908A8" w:rsidR="00351960" w:rsidRPr="00D26F98" w:rsidRDefault="0035196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LhARA/ITRF </w:t>
      </w:r>
      <w:proofErr w:type="gramStart"/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-  ITRF</w:t>
      </w:r>
      <w:proofErr w:type="gramEnd"/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/LhARA Bridging funds</w:t>
      </w:r>
    </w:p>
    <w:p w14:paraId="027D0B08" w14:textId="77777777" w:rsidR="00F172B3" w:rsidRPr="00D26F98" w:rsidRDefault="0035196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Assume 24 months duration, costing at £1M pa. </w:t>
      </w:r>
    </w:p>
    <w:p w14:paraId="7A1CC2F1" w14:textId="67CD5EA7" w:rsidR="00351960" w:rsidRPr="00D26F98" w:rsidRDefault="0035196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Additional spend above this ‘needs an exceptional case’ </w:t>
      </w:r>
      <w:r w:rsidR="00F172B3"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We</w:t>
      </w: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should plan to have ‘a few’ exceptional cases </w:t>
      </w:r>
      <w:r w:rsidR="00F172B3"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in the</w:t>
      </w: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bid</w:t>
      </w:r>
      <w:r w:rsidR="00F172B3"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both to harvest any available good will but also to provide obvious scope for savings without damaging whole project.</w:t>
      </w:r>
    </w:p>
    <w:p w14:paraId="2DFC07D3" w14:textId="596735EE" w:rsidR="00351960" w:rsidRPr="00D26F98" w:rsidRDefault="0035196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Dates from start of PA1 project, so Bridging Fund (BF) start M25 end M48.</w:t>
      </w:r>
    </w:p>
    <w:p w14:paraId="678CCEE4" w14:textId="0A7CDEA3" w:rsidR="00351960" w:rsidRPr="00D26F98" w:rsidRDefault="0035196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As previous discussion:</w:t>
      </w:r>
    </w:p>
    <w:p w14:paraId="7375B6BA" w14:textId="5334D9E7" w:rsidR="00351960" w:rsidRPr="00D26F98" w:rsidRDefault="00351960" w:rsidP="00351960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Prioritise Stage 1 – aim for TDR. </w:t>
      </w:r>
    </w:p>
    <w:p w14:paraId="2D98450A" w14:textId="49F6C198" w:rsidR="00351960" w:rsidRPr="00D26F98" w:rsidRDefault="00F172B3" w:rsidP="00351960">
      <w:pPr>
        <w:pStyle w:val="ListParagraph"/>
        <w:numPr>
          <w:ilvl w:val="1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WP2-</w:t>
      </w:r>
      <w:r w:rsidR="00351960"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Source</w:t>
      </w:r>
    </w:p>
    <w:p w14:paraId="7BA84541" w14:textId="3E718709" w:rsidR="00351960" w:rsidRPr="00D26F98" w:rsidRDefault="00F172B3" w:rsidP="00351960">
      <w:pPr>
        <w:pStyle w:val="ListParagraph"/>
        <w:numPr>
          <w:ilvl w:val="1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WP3-</w:t>
      </w:r>
      <w:r w:rsidR="00351960"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Capture</w:t>
      </w:r>
    </w:p>
    <w:p w14:paraId="4D47C4A1" w14:textId="0C6593CB" w:rsidR="00F172B3" w:rsidRPr="00D26F98" w:rsidRDefault="00F172B3" w:rsidP="00351960">
      <w:pPr>
        <w:pStyle w:val="ListParagraph"/>
        <w:numPr>
          <w:ilvl w:val="1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WP6-Beam optics</w:t>
      </w:r>
    </w:p>
    <w:p w14:paraId="35AB6B3E" w14:textId="0C36E8AD" w:rsidR="00F172B3" w:rsidRPr="00D26F98" w:rsidRDefault="00F172B3" w:rsidP="00F172B3">
      <w:pPr>
        <w:pStyle w:val="ListParagraph"/>
        <w:numPr>
          <w:ilvl w:val="1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WP6-Engineering integration</w:t>
      </w:r>
    </w:p>
    <w:p w14:paraId="3188ED1F" w14:textId="2552E5AB" w:rsidR="00F172B3" w:rsidRPr="00D26F98" w:rsidRDefault="00F172B3" w:rsidP="00F172B3">
      <w:pPr>
        <w:pStyle w:val="ListParagraph"/>
        <w:numPr>
          <w:ilvl w:val="1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WP8-Outreach</w:t>
      </w:r>
    </w:p>
    <w:p w14:paraId="3B5844FA" w14:textId="1A705FE2" w:rsidR="00F172B3" w:rsidRPr="00D26F98" w:rsidRDefault="00F172B3" w:rsidP="00F172B3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Radiobiology </w:t>
      </w:r>
      <w:proofErr w:type="spellStart"/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Expt</w:t>
      </w:r>
      <w:proofErr w:type="spellEnd"/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(</w:t>
      </w:r>
      <w:proofErr w:type="spellStart"/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RBx</w:t>
      </w:r>
      <w:proofErr w:type="spellEnd"/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)</w:t>
      </w:r>
    </w:p>
    <w:p w14:paraId="24857D83" w14:textId="05FD57C9" w:rsidR="00F172B3" w:rsidRPr="00D26F98" w:rsidRDefault="00F172B3" w:rsidP="00F172B3">
      <w:pPr>
        <w:pStyle w:val="ListParagraph"/>
        <w:numPr>
          <w:ilvl w:val="1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WP7-Quad based capture </w:t>
      </w:r>
    </w:p>
    <w:p w14:paraId="32CB3347" w14:textId="5D3F4874" w:rsidR="00F172B3" w:rsidRPr="00D26F98" w:rsidRDefault="00F172B3" w:rsidP="00F172B3">
      <w:pPr>
        <w:pStyle w:val="ListParagraph"/>
        <w:numPr>
          <w:ilvl w:val="1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WP4/5-Instrumentation</w:t>
      </w:r>
    </w:p>
    <w:p w14:paraId="641B176C" w14:textId="7020B779" w:rsidR="00F172B3" w:rsidRPr="00D26F98" w:rsidRDefault="00F172B3" w:rsidP="00F172B3">
      <w:pPr>
        <w:pStyle w:val="ListParagraph"/>
        <w:numPr>
          <w:ilvl w:val="1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WP5-End station – (trans)portable</w:t>
      </w:r>
    </w:p>
    <w:p w14:paraId="322B9E36" w14:textId="779AE458" w:rsidR="00F172B3" w:rsidRPr="00D26F98" w:rsidRDefault="00F172B3" w:rsidP="00F172B3">
      <w:pPr>
        <w:pStyle w:val="ListParagraph"/>
        <w:numPr>
          <w:ilvl w:val="1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WP8-Outreach</w:t>
      </w:r>
    </w:p>
    <w:p w14:paraId="58244AC0" w14:textId="113725D9" w:rsidR="00351960" w:rsidRPr="00D26F98" w:rsidRDefault="00351960" w:rsidP="00351960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Maintain credible progress on major Stage 2 risks.</w:t>
      </w:r>
    </w:p>
    <w:p w14:paraId="0BB3C03D" w14:textId="5EDF949C" w:rsidR="00351960" w:rsidRPr="00D26F98" w:rsidRDefault="00F172B3" w:rsidP="00351960">
      <w:pPr>
        <w:pStyle w:val="ListParagraph"/>
        <w:numPr>
          <w:ilvl w:val="1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WP6-</w:t>
      </w:r>
      <w:r w:rsidR="00351960"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FFA – credible magnet and RF cavity designs.</w:t>
      </w:r>
    </w:p>
    <w:p w14:paraId="42551298" w14:textId="6811CD2A" w:rsidR="00F172B3" w:rsidRPr="00D26F98" w:rsidRDefault="00F172B3" w:rsidP="00351960">
      <w:pPr>
        <w:pStyle w:val="ListParagraph"/>
        <w:numPr>
          <w:ilvl w:val="1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>Low hanging engineering fruit – what can we transpose directly from stage 1 TDR?</w:t>
      </w:r>
    </w:p>
    <w:p w14:paraId="0DF8A465" w14:textId="17130237" w:rsidR="00E57D08" w:rsidRPr="00D26F98" w:rsidRDefault="00E57D08" w:rsidP="00E57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Today at the WPM meeting, I secured agreement to the milestones listed below except WP3 &amp;5. </w:t>
      </w:r>
    </w:p>
    <w:p w14:paraId="36B34365" w14:textId="77777777" w:rsidR="00351960" w:rsidRPr="00D26F98" w:rsidRDefault="0035196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23075368" w14:textId="37EC2A3A" w:rsidR="001C0A80" w:rsidRPr="00D26F98" w:rsidRDefault="001C0A8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Deliverables Work Package 1. Project management: Deliverables </w:t>
      </w:r>
    </w:p>
    <w:p w14:paraId="12867796" w14:textId="77777777" w:rsidR="001C0A80" w:rsidRPr="00D26F98" w:rsidRDefault="001C0A80" w:rsidP="001C0A8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D5 Initial progress review TDR &amp; technical de-risk update M30 </w:t>
      </w:r>
    </w:p>
    <w:p w14:paraId="4BA67F72" w14:textId="77777777" w:rsidR="001C0A80" w:rsidRPr="00D26F98" w:rsidRDefault="001C0A80" w:rsidP="001C0A8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D6 Interim progress review TDR &amp; technical de-risk update M36 </w:t>
      </w:r>
    </w:p>
    <w:p w14:paraId="4D741CF8" w14:textId="77777777" w:rsidR="001C0A80" w:rsidRPr="00D26F98" w:rsidRDefault="001C0A80" w:rsidP="001C0A8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D7 Final progress review TDR &amp; technical de-risk update M42 </w:t>
      </w:r>
    </w:p>
    <w:p w14:paraId="7A8826CA" w14:textId="77777777" w:rsidR="001C0A80" w:rsidRPr="00D26F98" w:rsidRDefault="001C0A80" w:rsidP="001C0A8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D8 Stage 1 TDR &amp; technical de-risk report M48 </w:t>
      </w:r>
    </w:p>
    <w:p w14:paraId="43E7AA88" w14:textId="77777777" w:rsidR="001C0A80" w:rsidRPr="00D26F98" w:rsidRDefault="001C0A8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Milestones </w:t>
      </w:r>
    </w:p>
    <w:p w14:paraId="2985F6F4" w14:textId="77777777" w:rsidR="001C0A80" w:rsidRPr="00D26F98" w:rsidRDefault="001C0A8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Work package 2: Laser-driven proton and ion source </w:t>
      </w:r>
    </w:p>
    <w:p w14:paraId="6D8714CC" w14:textId="77777777" w:rsidR="001C0A80" w:rsidRPr="00D26F98" w:rsidRDefault="001C0A80" w:rsidP="001C0A8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M2.3: Investigation and demonstration of 10 Hz debris and damage challenges at ICL M36 </w:t>
      </w:r>
    </w:p>
    <w:p w14:paraId="7235BD22" w14:textId="77777777" w:rsidR="001C0A80" w:rsidRPr="00D26F98" w:rsidRDefault="001C0A80" w:rsidP="001C0A8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M2.4: Demonstration of continuous operation of 1 Hz beam generation on SCAPA M48 </w:t>
      </w:r>
    </w:p>
    <w:p w14:paraId="7A9AC65E" w14:textId="77777777" w:rsidR="001C0A80" w:rsidRPr="00D26F98" w:rsidRDefault="001C0A8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Work package 3: Proton and ion capture </w:t>
      </w:r>
    </w:p>
    <w:p w14:paraId="20B133D2" w14:textId="0C194C8E" w:rsidR="001C0A80" w:rsidRPr="00D26F98" w:rsidRDefault="001C0A80" w:rsidP="001C0A80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lastRenderedPageBreak/>
        <w:t>M3.3: Next generation plasma lens testbench design M</w:t>
      </w:r>
      <w:r w:rsidR="00F53080"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30</w:t>
      </w: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</w:p>
    <w:p w14:paraId="491DB038" w14:textId="77777777" w:rsidR="001C0A80" w:rsidRPr="00D26F98" w:rsidRDefault="001C0A80" w:rsidP="001C0A80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M3.4: Progress report of standalone plasma apparatus build and commissioning M36 </w:t>
      </w:r>
    </w:p>
    <w:p w14:paraId="12FE1F46" w14:textId="77777777" w:rsidR="001C0A80" w:rsidRPr="00D26F98" w:rsidRDefault="001C0A80" w:rsidP="001C0A80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M3.5: Progress report of large particle-number plasma experiments and simulations M48 </w:t>
      </w:r>
    </w:p>
    <w:p w14:paraId="7DA3822A" w14:textId="77777777" w:rsidR="001C0A80" w:rsidRPr="00D26F98" w:rsidRDefault="001C0A80" w:rsidP="001C0A8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Radiobiological Science and technology</w:t>
      </w:r>
    </w:p>
    <w:p w14:paraId="04C581A5" w14:textId="77777777" w:rsidR="001C0A80" w:rsidRPr="00D26F98" w:rsidRDefault="001C0A80" w:rsidP="00F53080">
      <w:pPr>
        <w:spacing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Work Package 7: </w:t>
      </w:r>
    </w:p>
    <w:p w14:paraId="280B3823" w14:textId="77777777" w:rsidR="001C0A80" w:rsidRPr="00D26F98" w:rsidRDefault="001C0A80" w:rsidP="00F53080">
      <w:pPr>
        <w:numPr>
          <w:ilvl w:val="0"/>
          <w:numId w:val="11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M7.1: Develop beamline and bespoke facilities at SCAPA for radiobiology experimentation M30 </w:t>
      </w:r>
    </w:p>
    <w:p w14:paraId="51755C19" w14:textId="77777777" w:rsidR="001C0A80" w:rsidRPr="00D26F98" w:rsidRDefault="001C0A80" w:rsidP="00F53080">
      <w:pPr>
        <w:numPr>
          <w:ilvl w:val="0"/>
          <w:numId w:val="11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M7.2: Preliminary results from cell survival/DNA damage experiments with laser-accelerated protons at SCAPA M36 </w:t>
      </w:r>
    </w:p>
    <w:p w14:paraId="1E5B0C91" w14:textId="77777777" w:rsidR="001C0A80" w:rsidRPr="00D26F98" w:rsidRDefault="001C0A80" w:rsidP="00F53080">
      <w:pPr>
        <w:numPr>
          <w:ilvl w:val="0"/>
          <w:numId w:val="11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M7.3: Development of RBEs of laser-accelerated protons (versus pre-existing cyclotron-driven protons) in established cell lines M48 </w:t>
      </w:r>
    </w:p>
    <w:p w14:paraId="25FDD638" w14:textId="77777777" w:rsidR="001C0A80" w:rsidRPr="00D26F98" w:rsidRDefault="001C0A80" w:rsidP="00F53080">
      <w:pPr>
        <w:numPr>
          <w:ilvl w:val="0"/>
          <w:numId w:val="11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M7.4: Assessment of DNA damage repair kinetics and </w:t>
      </w:r>
      <w:proofErr w:type="spellStart"/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immunopeptidomic</w:t>
      </w:r>
      <w:proofErr w:type="spellEnd"/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analysis of laser-accelerated protons M48 </w:t>
      </w:r>
    </w:p>
    <w:p w14:paraId="160FD705" w14:textId="77777777" w:rsidR="001C0A80" w:rsidRPr="00D26F98" w:rsidRDefault="001C0A80" w:rsidP="00F53080">
      <w:pPr>
        <w:spacing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Work package 4: Ion-acoustic dose mapping </w:t>
      </w:r>
    </w:p>
    <w:p w14:paraId="6C637C05" w14:textId="77777777" w:rsidR="001C0A80" w:rsidRPr="00D26F98" w:rsidRDefault="001C0A80" w:rsidP="00F53080">
      <w:pPr>
        <w:numPr>
          <w:ilvl w:val="0"/>
          <w:numId w:val="13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M4.3: Iterative reconstruction methods M42 </w:t>
      </w:r>
    </w:p>
    <w:p w14:paraId="3F99B2EB" w14:textId="77777777" w:rsidR="001C0A80" w:rsidRPr="00D26F98" w:rsidRDefault="001C0A80" w:rsidP="00F53080">
      <w:pPr>
        <w:numPr>
          <w:ilvl w:val="0"/>
          <w:numId w:val="13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M4.4: Integration: ultra-sonic array with radiobiology station M48 </w:t>
      </w: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may require manpower up-lift and some equipment funds </w:t>
      </w:r>
    </w:p>
    <w:p w14:paraId="0671B8D1" w14:textId="77777777" w:rsidR="001C0A80" w:rsidRPr="00D26F98" w:rsidRDefault="001C0A80" w:rsidP="00F53080">
      <w:pPr>
        <w:numPr>
          <w:ilvl w:val="0"/>
          <w:numId w:val="13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M4.5: LhARA ion-acoustic test results M48 </w:t>
      </w:r>
    </w:p>
    <w:p w14:paraId="53CBDC6D" w14:textId="77777777" w:rsidR="001C0A80" w:rsidRPr="00D26F98" w:rsidRDefault="001C0A80" w:rsidP="00F53080">
      <w:pPr>
        <w:spacing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Work package 5: Novel end-station development </w:t>
      </w:r>
    </w:p>
    <w:p w14:paraId="0B839CA8" w14:textId="77777777" w:rsidR="00D26F98" w:rsidRPr="00D26F98" w:rsidRDefault="00D26F98" w:rsidP="00D26F98">
      <w:pPr>
        <w:pStyle w:val="ListParagraph"/>
        <w:numPr>
          <w:ilvl w:val="0"/>
          <w:numId w:val="18"/>
        </w:num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26F9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M5.4: Construct transportable beam delivery end-station M42.</w:t>
      </w:r>
    </w:p>
    <w:p w14:paraId="531D889C" w14:textId="77777777" w:rsidR="00D26F98" w:rsidRPr="00D26F98" w:rsidRDefault="00D26F98" w:rsidP="00D26F98">
      <w:pPr>
        <w:pStyle w:val="ListParagraph"/>
        <w:numPr>
          <w:ilvl w:val="0"/>
          <w:numId w:val="18"/>
        </w:num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26F9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M5.6: Report on LhARA stage 1 beam monitoring system M48.</w:t>
      </w:r>
    </w:p>
    <w:p w14:paraId="59273ED4" w14:textId="77777777" w:rsidR="001C0A80" w:rsidRPr="00D26F98" w:rsidRDefault="001C0A8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Work package 6: Design and integration </w:t>
      </w:r>
    </w:p>
    <w:p w14:paraId="56F65A00" w14:textId="77777777" w:rsidR="001C0A80" w:rsidRPr="00D26F98" w:rsidRDefault="001C0A80" w:rsidP="001C0A80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M6.2: Final review of R&amp;D work towards LhARA Phase 1 TDR M42 </w:t>
      </w:r>
    </w:p>
    <w:p w14:paraId="43E7A71D" w14:textId="77777777" w:rsidR="001C0A80" w:rsidRPr="00D26F98" w:rsidRDefault="001C0A80" w:rsidP="001C0A80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M6.3: Review of R&amp;D work towards LhARA Phase 2 TDR M48 </w:t>
      </w:r>
    </w:p>
    <w:p w14:paraId="15A9F89C" w14:textId="77777777" w:rsidR="001C0A80" w:rsidRPr="00D26F98" w:rsidRDefault="001C0A80" w:rsidP="001C0A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Work Package 8: </w:t>
      </w:r>
    </w:p>
    <w:p w14:paraId="34B3348A" w14:textId="041CA60B" w:rsidR="001C0A80" w:rsidRPr="00D26F98" w:rsidRDefault="001C0A80" w:rsidP="001C0A80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M8.1: </w:t>
      </w:r>
      <w:r w:rsidR="00F53080"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International </w:t>
      </w: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Clinical Radiobiology Research </w:t>
      </w:r>
      <w:r w:rsidR="00F53080"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Group </w:t>
      </w:r>
      <w:proofErr w:type="gramStart"/>
      <w:r w:rsidR="00F53080"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- </w:t>
      </w: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M</w:t>
      </w:r>
      <w:proofErr w:type="gramEnd"/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40 </w:t>
      </w:r>
    </w:p>
    <w:p w14:paraId="59F370FE" w14:textId="55249DC7" w:rsidR="001C0A80" w:rsidRPr="00D26F98" w:rsidRDefault="001C0A80" w:rsidP="001C0A80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26F98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M8.2: Wider public engagement - feedback M48 </w:t>
      </w:r>
    </w:p>
    <w:p w14:paraId="18A729A4" w14:textId="034CE9A1" w:rsidR="00F1094B" w:rsidRPr="00D26F98" w:rsidRDefault="00F1094B" w:rsidP="001C0A80">
      <w:pPr>
        <w:rPr>
          <w:rFonts w:ascii="Times New Roman" w:hAnsi="Times New Roman" w:cs="Times New Roman"/>
          <w:sz w:val="24"/>
          <w:szCs w:val="24"/>
        </w:rPr>
      </w:pPr>
    </w:p>
    <w:sectPr w:rsidR="00F1094B" w:rsidRPr="00D26F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F141B"/>
    <w:multiLevelType w:val="multilevel"/>
    <w:tmpl w:val="E912FC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EF6376"/>
    <w:multiLevelType w:val="hybridMultilevel"/>
    <w:tmpl w:val="D834EE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CA29BF"/>
    <w:multiLevelType w:val="multilevel"/>
    <w:tmpl w:val="68342A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0E6173"/>
    <w:multiLevelType w:val="hybridMultilevel"/>
    <w:tmpl w:val="8E560F2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744C11"/>
    <w:multiLevelType w:val="multilevel"/>
    <w:tmpl w:val="ED8ED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D744ACD"/>
    <w:multiLevelType w:val="multilevel"/>
    <w:tmpl w:val="D10A18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DC15969"/>
    <w:multiLevelType w:val="multilevel"/>
    <w:tmpl w:val="93709F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F4B5440"/>
    <w:multiLevelType w:val="multilevel"/>
    <w:tmpl w:val="E982D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7D219DC"/>
    <w:multiLevelType w:val="multilevel"/>
    <w:tmpl w:val="60A06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C715DAC"/>
    <w:multiLevelType w:val="multilevel"/>
    <w:tmpl w:val="D8084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7121D4B"/>
    <w:multiLevelType w:val="multilevel"/>
    <w:tmpl w:val="02E6A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7187058"/>
    <w:multiLevelType w:val="multilevel"/>
    <w:tmpl w:val="50B0C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7AE7A31"/>
    <w:multiLevelType w:val="multilevel"/>
    <w:tmpl w:val="D6263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CD64EDE"/>
    <w:multiLevelType w:val="multilevel"/>
    <w:tmpl w:val="C7BC0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29709D0"/>
    <w:multiLevelType w:val="multilevel"/>
    <w:tmpl w:val="4D30B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61E5279"/>
    <w:multiLevelType w:val="multilevel"/>
    <w:tmpl w:val="8036FC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08D0FD2"/>
    <w:multiLevelType w:val="multilevel"/>
    <w:tmpl w:val="5A00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C907113"/>
    <w:multiLevelType w:val="multilevel"/>
    <w:tmpl w:val="6492C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6"/>
  </w:num>
  <w:num w:numId="3">
    <w:abstractNumId w:val="9"/>
  </w:num>
  <w:num w:numId="4">
    <w:abstractNumId w:val="7"/>
  </w:num>
  <w:num w:numId="5">
    <w:abstractNumId w:val="2"/>
  </w:num>
  <w:num w:numId="6">
    <w:abstractNumId w:val="13"/>
  </w:num>
  <w:num w:numId="7">
    <w:abstractNumId w:val="4"/>
  </w:num>
  <w:num w:numId="8">
    <w:abstractNumId w:val="11"/>
  </w:num>
  <w:num w:numId="9">
    <w:abstractNumId w:val="5"/>
  </w:num>
  <w:num w:numId="10">
    <w:abstractNumId w:val="12"/>
  </w:num>
  <w:num w:numId="11">
    <w:abstractNumId w:val="0"/>
  </w:num>
  <w:num w:numId="12">
    <w:abstractNumId w:val="15"/>
  </w:num>
  <w:num w:numId="13">
    <w:abstractNumId w:val="8"/>
  </w:num>
  <w:num w:numId="14">
    <w:abstractNumId w:val="17"/>
  </w:num>
  <w:num w:numId="15">
    <w:abstractNumId w:val="16"/>
  </w:num>
  <w:num w:numId="16">
    <w:abstractNumId w:val="10"/>
  </w:num>
  <w:num w:numId="17">
    <w:abstractNumId w:val="1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0A80"/>
    <w:rsid w:val="001C0A80"/>
    <w:rsid w:val="00351960"/>
    <w:rsid w:val="00A9678D"/>
    <w:rsid w:val="00D26F98"/>
    <w:rsid w:val="00E57D08"/>
    <w:rsid w:val="00F1094B"/>
    <w:rsid w:val="00F172B3"/>
    <w:rsid w:val="00F53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1A5F0E"/>
  <w15:chartTrackingRefBased/>
  <w15:docId w15:val="{5E95181D-23CD-49AC-9611-DB32DED41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1C0A8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1C0A80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1C0A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Emphasis">
    <w:name w:val="Emphasis"/>
    <w:basedOn w:val="DefaultParagraphFont"/>
    <w:uiPriority w:val="20"/>
    <w:qFormat/>
    <w:rsid w:val="001C0A80"/>
    <w:rPr>
      <w:i/>
      <w:iCs/>
    </w:rPr>
  </w:style>
  <w:style w:type="character" w:styleId="Strong">
    <w:name w:val="Strong"/>
    <w:basedOn w:val="DefaultParagraphFont"/>
    <w:uiPriority w:val="22"/>
    <w:qFormat/>
    <w:rsid w:val="001C0A80"/>
    <w:rPr>
      <w:b/>
      <w:bCs/>
    </w:rPr>
  </w:style>
  <w:style w:type="paragraph" w:styleId="ListParagraph">
    <w:name w:val="List Paragraph"/>
    <w:basedOn w:val="Normal"/>
    <w:uiPriority w:val="34"/>
    <w:qFormat/>
    <w:rsid w:val="003519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42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9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058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67061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502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56331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61374fa-46ae-4859-acf9-337d9d35654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2AFD750426FF4689ED6EEB53C2951A" ma:contentTypeVersion="18" ma:contentTypeDescription="Create a new document." ma:contentTypeScope="" ma:versionID="8a706eba4694a455f0dc60a6345be25f">
  <xsd:schema xmlns:xsd="http://www.w3.org/2001/XMLSchema" xmlns:xs="http://www.w3.org/2001/XMLSchema" xmlns:p="http://schemas.microsoft.com/office/2006/metadata/properties" xmlns:ns3="861374fa-46ae-4859-acf9-337d9d35654b" xmlns:ns4="bcf48347-58aa-4d62-91d1-b7aa5d8fd5de" targetNamespace="http://schemas.microsoft.com/office/2006/metadata/properties" ma:root="true" ma:fieldsID="f0c86343db5bd51f45ab6c27c890a34b" ns3:_="" ns4:_="">
    <xsd:import namespace="861374fa-46ae-4859-acf9-337d9d35654b"/>
    <xsd:import namespace="bcf48347-58aa-4d62-91d1-b7aa5d8fd5d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1374fa-46ae-4859-acf9-337d9d3565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f48347-58aa-4d62-91d1-b7aa5d8fd5de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8E24233-B077-4E29-A082-48A6EFCE1624}">
  <ds:schemaRefs>
    <ds:schemaRef ds:uri="http://purl.org/dc/elements/1.1/"/>
    <ds:schemaRef ds:uri="http://purl.org/dc/terms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www.w3.org/XML/1998/namespace"/>
    <ds:schemaRef ds:uri="bcf48347-58aa-4d62-91d1-b7aa5d8fd5de"/>
    <ds:schemaRef ds:uri="http://schemas.microsoft.com/office/infopath/2007/PartnerControls"/>
    <ds:schemaRef ds:uri="861374fa-46ae-4859-acf9-337d9d35654b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255BDDEB-09A1-480C-A594-56DFEEF30C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DEA412-5ACF-4DD1-BC3C-F78FD75F27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1374fa-46ae-4859-acf9-337d9d35654b"/>
    <ds:schemaRef ds:uri="bcf48347-58aa-4d62-91d1-b7aa5d8fd5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437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Colin Whyte</dc:creator>
  <cp:keywords/>
  <dc:description/>
  <cp:lastModifiedBy>Colin Whyte</cp:lastModifiedBy>
  <cp:revision>2</cp:revision>
  <dcterms:created xsi:type="dcterms:W3CDTF">2024-02-07T16:44:00Z</dcterms:created>
  <dcterms:modified xsi:type="dcterms:W3CDTF">2024-02-07T16:44:00Z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0x010100D62AFD750426FF4689ED6EEB53C2951A</vt:lpwstr>
  </property>
</Properties>
</file>