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26D3" w:rsidRDefault="00642D4C">
      <w:r>
        <w:rPr>
          <w:b/>
          <w:sz w:val="28"/>
          <w:szCs w:val="28"/>
        </w:rPr>
        <w:t>Ad-hoc</w:t>
      </w:r>
      <w:r w:rsidR="00C50E80" w:rsidRPr="003F346B">
        <w:rPr>
          <w:b/>
          <w:sz w:val="28"/>
          <w:szCs w:val="28"/>
        </w:rPr>
        <w:t xml:space="preserve"> Meeting</w:t>
      </w:r>
      <w:r w:rsidR="003F26D3">
        <w:rPr>
          <w:b/>
          <w:sz w:val="28"/>
          <w:szCs w:val="28"/>
        </w:rPr>
        <w:t xml:space="preserve"> with WP2, WP3 &amp; WP6 </w:t>
      </w:r>
      <w:r w:rsidR="003F26D3" w:rsidRPr="003F26D3">
        <w:t>to d</w:t>
      </w:r>
      <w:r w:rsidR="003F26D3">
        <w:t>iscuss the Target C</w:t>
      </w:r>
      <w:r w:rsidRPr="003F26D3">
        <w:t>hamber, Nozzle &amp; Gabor lens.</w:t>
      </w:r>
    </w:p>
    <w:p w:rsidR="003F346B" w:rsidRPr="00A741E4" w:rsidRDefault="003F346B" w:rsidP="003F26D3">
      <w:pPr>
        <w:spacing w:after="120"/>
        <w:rPr>
          <w:b/>
          <w:sz w:val="24"/>
          <w:szCs w:val="24"/>
        </w:rPr>
      </w:pPr>
      <w:r>
        <w:rPr>
          <w:b/>
          <w:sz w:val="24"/>
          <w:szCs w:val="24"/>
        </w:rPr>
        <w:t xml:space="preserve">LhARA wiki location for documents related to this meeting: </w:t>
      </w:r>
      <w:hyperlink r:id="rId7" w:history="1">
        <w:r w:rsidRPr="00F52C42">
          <w:rPr>
            <w:rStyle w:val="Hyperlink"/>
            <w:b/>
            <w:sz w:val="24"/>
            <w:szCs w:val="24"/>
          </w:rPr>
          <w:t>here</w:t>
        </w:r>
      </w:hyperlink>
    </w:p>
    <w:p w:rsidR="00A741E4" w:rsidRPr="003F26D3" w:rsidRDefault="00A741E4" w:rsidP="003F26D3">
      <w:pPr>
        <w:spacing w:after="0"/>
        <w:rPr>
          <w:rFonts w:cstheme="minorHAnsi"/>
        </w:rPr>
      </w:pPr>
      <w:r w:rsidRPr="003F26D3">
        <w:rPr>
          <w:rFonts w:cstheme="minorHAnsi"/>
          <w:b/>
        </w:rPr>
        <w:t xml:space="preserve">Present: </w:t>
      </w:r>
      <w:r w:rsidR="00642D4C" w:rsidRPr="003F26D3">
        <w:rPr>
          <w:rFonts w:cstheme="minorHAnsi"/>
        </w:rPr>
        <w:t xml:space="preserve">Chris Baker, </w:t>
      </w:r>
      <w:r w:rsidR="002B2141" w:rsidRPr="003F26D3">
        <w:rPr>
          <w:rFonts w:cstheme="minorHAnsi"/>
        </w:rPr>
        <w:t>Neil Bliss</w:t>
      </w:r>
      <w:r w:rsidR="009F4CFB" w:rsidRPr="003F26D3">
        <w:rPr>
          <w:rFonts w:cstheme="minorHAnsi"/>
        </w:rPr>
        <w:t xml:space="preserve">, </w:t>
      </w:r>
      <w:r w:rsidR="00642D4C" w:rsidRPr="003F26D3">
        <w:rPr>
          <w:rFonts w:cstheme="minorHAnsi"/>
        </w:rPr>
        <w:t>Nick Dover, Ross Gray</w:t>
      </w:r>
      <w:r w:rsidR="00642D4C" w:rsidRPr="003F26D3">
        <w:rPr>
          <w:rFonts w:cstheme="minorHAnsi"/>
          <w:color w:val="000000"/>
          <w:shd w:val="clear" w:color="auto" w:fill="FFFFFF"/>
        </w:rPr>
        <w:t xml:space="preserve">, Clive Hill, </w:t>
      </w:r>
      <w:r w:rsidR="00FE6EF5" w:rsidRPr="003F26D3">
        <w:rPr>
          <w:rFonts w:cstheme="minorHAnsi"/>
        </w:rPr>
        <w:t>William Shields</w:t>
      </w:r>
      <w:r w:rsidR="00642D4C" w:rsidRPr="003F26D3">
        <w:rPr>
          <w:rFonts w:cstheme="minorHAnsi"/>
        </w:rPr>
        <w:t>, Colin Whyte.</w:t>
      </w:r>
    </w:p>
    <w:p w:rsidR="00A741E4" w:rsidRPr="003F26D3" w:rsidRDefault="00A741E4">
      <w:pPr>
        <w:rPr>
          <w:rFonts w:cstheme="minorHAnsi"/>
        </w:rPr>
      </w:pPr>
      <w:r w:rsidRPr="003F26D3">
        <w:rPr>
          <w:rFonts w:cstheme="minorHAnsi"/>
          <w:b/>
        </w:rPr>
        <w:t>Apologies:</w:t>
      </w:r>
      <w:r w:rsidR="00D70CE7" w:rsidRPr="003F26D3">
        <w:rPr>
          <w:rFonts w:cstheme="minorHAnsi"/>
        </w:rPr>
        <w:t xml:space="preserve"> </w:t>
      </w:r>
      <w:r w:rsidR="002B2141" w:rsidRPr="003F26D3">
        <w:rPr>
          <w:rFonts w:cstheme="minorHAnsi"/>
        </w:rPr>
        <w:t xml:space="preserve">Ajit Kurup, </w:t>
      </w:r>
      <w:r w:rsidR="00642D4C" w:rsidRPr="003F26D3">
        <w:rPr>
          <w:rFonts w:cstheme="minorHAnsi"/>
        </w:rPr>
        <w:t>Jaroslaw Pasternak</w:t>
      </w:r>
      <w:r w:rsidR="004A4063" w:rsidRPr="003F26D3">
        <w:rPr>
          <w:rFonts w:cstheme="minorHAnsi"/>
        </w:rPr>
        <w:t>, Ken Long.</w:t>
      </w:r>
    </w:p>
    <w:tbl>
      <w:tblPr>
        <w:tblStyle w:val="TableGrid"/>
        <w:tblW w:w="0" w:type="auto"/>
        <w:tblLook w:val="04A0" w:firstRow="1" w:lastRow="0" w:firstColumn="1" w:lastColumn="0" w:noHBand="0" w:noVBand="1"/>
      </w:tblPr>
      <w:tblGrid>
        <w:gridCol w:w="1555"/>
        <w:gridCol w:w="6662"/>
        <w:gridCol w:w="1519"/>
      </w:tblGrid>
      <w:tr w:rsidR="00E34E2C" w:rsidTr="003F26D3">
        <w:trPr>
          <w:trHeight w:val="258"/>
        </w:trPr>
        <w:tc>
          <w:tcPr>
            <w:tcW w:w="1555" w:type="dxa"/>
          </w:tcPr>
          <w:p w:rsidR="00E34E2C" w:rsidRPr="003F26D3" w:rsidRDefault="00E34E2C" w:rsidP="00642D4C">
            <w:pPr>
              <w:spacing w:before="60" w:after="60"/>
              <w:rPr>
                <w:b/>
              </w:rPr>
            </w:pPr>
            <w:r w:rsidRPr="003F26D3">
              <w:rPr>
                <w:b/>
              </w:rPr>
              <w:t>Action</w:t>
            </w:r>
            <w:r w:rsidR="00FE6EF5" w:rsidRPr="003F26D3">
              <w:rPr>
                <w:b/>
              </w:rPr>
              <w:t>s</w:t>
            </w:r>
          </w:p>
        </w:tc>
        <w:tc>
          <w:tcPr>
            <w:tcW w:w="6662" w:type="dxa"/>
          </w:tcPr>
          <w:p w:rsidR="00E34E2C" w:rsidRPr="003F26D3" w:rsidRDefault="00E34E2C" w:rsidP="00642D4C">
            <w:pPr>
              <w:spacing w:before="60" w:after="60"/>
              <w:rPr>
                <w:b/>
              </w:rPr>
            </w:pPr>
            <w:r w:rsidRPr="003F26D3">
              <w:rPr>
                <w:b/>
              </w:rPr>
              <w:t>Description</w:t>
            </w:r>
          </w:p>
        </w:tc>
        <w:tc>
          <w:tcPr>
            <w:tcW w:w="1519" w:type="dxa"/>
          </w:tcPr>
          <w:p w:rsidR="00E34E2C" w:rsidRPr="003F26D3" w:rsidRDefault="00E34E2C" w:rsidP="00642D4C">
            <w:pPr>
              <w:spacing w:before="60" w:after="60"/>
              <w:rPr>
                <w:b/>
              </w:rPr>
            </w:pPr>
            <w:r w:rsidRPr="003F26D3">
              <w:rPr>
                <w:b/>
              </w:rPr>
              <w:t>Status</w:t>
            </w:r>
          </w:p>
        </w:tc>
      </w:tr>
      <w:tr w:rsidR="002B2141" w:rsidTr="003F26D3">
        <w:tc>
          <w:tcPr>
            <w:tcW w:w="1555" w:type="dxa"/>
            <w:vAlign w:val="center"/>
          </w:tcPr>
          <w:p w:rsidR="002B2141" w:rsidRPr="003F26D3" w:rsidRDefault="00642D4C" w:rsidP="00642D4C">
            <w:pPr>
              <w:spacing w:before="60" w:after="60"/>
              <w:rPr>
                <w:rFonts w:cstheme="minorHAnsi"/>
                <w:color w:val="000000"/>
              </w:rPr>
            </w:pPr>
            <w:r w:rsidRPr="003F26D3">
              <w:rPr>
                <w:rFonts w:cstheme="minorHAnsi"/>
                <w:color w:val="000000"/>
              </w:rPr>
              <w:t>23-04-20-01</w:t>
            </w:r>
          </w:p>
        </w:tc>
        <w:tc>
          <w:tcPr>
            <w:tcW w:w="6662" w:type="dxa"/>
            <w:vAlign w:val="center"/>
          </w:tcPr>
          <w:p w:rsidR="002B2141" w:rsidRPr="003F26D3" w:rsidRDefault="00AB2040" w:rsidP="00642D4C">
            <w:pPr>
              <w:spacing w:before="60" w:after="60"/>
              <w:rPr>
                <w:rFonts w:cstheme="minorHAnsi"/>
                <w:color w:val="000000"/>
              </w:rPr>
            </w:pPr>
            <w:r w:rsidRPr="003F26D3">
              <w:rPr>
                <w:b/>
              </w:rPr>
              <w:t>Ross</w:t>
            </w:r>
            <w:r w:rsidRPr="003F26D3">
              <w:t xml:space="preserve"> to provide the new design of the tape drive being developed.</w:t>
            </w:r>
          </w:p>
        </w:tc>
        <w:tc>
          <w:tcPr>
            <w:tcW w:w="1519" w:type="dxa"/>
            <w:vAlign w:val="center"/>
          </w:tcPr>
          <w:p w:rsidR="002B2141" w:rsidRPr="003F26D3" w:rsidRDefault="00642D4C" w:rsidP="00642D4C">
            <w:pPr>
              <w:spacing w:before="60" w:after="60"/>
              <w:rPr>
                <w:rFonts w:cstheme="minorHAnsi"/>
                <w:color w:val="000000"/>
              </w:rPr>
            </w:pPr>
            <w:r w:rsidRPr="003F26D3">
              <w:rPr>
                <w:rFonts w:cstheme="minorHAnsi"/>
                <w:color w:val="000000"/>
              </w:rPr>
              <w:t>In progress</w:t>
            </w:r>
          </w:p>
        </w:tc>
      </w:tr>
      <w:tr w:rsidR="002B2141" w:rsidTr="003F26D3">
        <w:tc>
          <w:tcPr>
            <w:tcW w:w="1555" w:type="dxa"/>
            <w:vAlign w:val="center"/>
          </w:tcPr>
          <w:p w:rsidR="002B2141" w:rsidRPr="003F26D3" w:rsidRDefault="00AB2040" w:rsidP="00642D4C">
            <w:pPr>
              <w:spacing w:before="60" w:after="60"/>
              <w:rPr>
                <w:rFonts w:cstheme="minorHAnsi"/>
                <w:color w:val="000000"/>
              </w:rPr>
            </w:pPr>
            <w:r w:rsidRPr="003F26D3">
              <w:rPr>
                <w:rFonts w:cstheme="minorHAnsi"/>
                <w:color w:val="000000"/>
              </w:rPr>
              <w:t>23-04-20-02</w:t>
            </w:r>
          </w:p>
        </w:tc>
        <w:tc>
          <w:tcPr>
            <w:tcW w:w="6662" w:type="dxa"/>
            <w:vAlign w:val="center"/>
          </w:tcPr>
          <w:p w:rsidR="002B2141" w:rsidRPr="003F26D3" w:rsidRDefault="00D17BB0" w:rsidP="00642D4C">
            <w:pPr>
              <w:spacing w:before="60" w:after="60"/>
              <w:rPr>
                <w:rFonts w:cstheme="minorHAnsi"/>
                <w:color w:val="000000"/>
              </w:rPr>
            </w:pPr>
            <w:r w:rsidRPr="003F26D3">
              <w:rPr>
                <w:b/>
              </w:rPr>
              <w:t xml:space="preserve">Ross </w:t>
            </w:r>
            <w:r w:rsidRPr="003F26D3">
              <w:t>to provide details of the camera mirror arrangement.</w:t>
            </w:r>
          </w:p>
        </w:tc>
        <w:tc>
          <w:tcPr>
            <w:tcW w:w="1519" w:type="dxa"/>
            <w:vAlign w:val="center"/>
          </w:tcPr>
          <w:p w:rsidR="002B2141" w:rsidRPr="003F26D3" w:rsidRDefault="00D17BB0" w:rsidP="00642D4C">
            <w:pPr>
              <w:spacing w:before="60" w:after="60"/>
              <w:rPr>
                <w:rFonts w:cstheme="minorHAnsi"/>
                <w:color w:val="000000"/>
              </w:rPr>
            </w:pPr>
            <w:r w:rsidRPr="003F26D3">
              <w:rPr>
                <w:rFonts w:cstheme="minorHAnsi"/>
                <w:color w:val="000000"/>
              </w:rPr>
              <w:t>In progress</w:t>
            </w:r>
          </w:p>
        </w:tc>
      </w:tr>
      <w:tr w:rsidR="002B2141" w:rsidTr="003F26D3">
        <w:trPr>
          <w:trHeight w:val="275"/>
        </w:trPr>
        <w:tc>
          <w:tcPr>
            <w:tcW w:w="1555" w:type="dxa"/>
            <w:vAlign w:val="center"/>
          </w:tcPr>
          <w:p w:rsidR="002B2141" w:rsidRPr="003F26D3" w:rsidRDefault="00AB2040" w:rsidP="00642D4C">
            <w:pPr>
              <w:spacing w:before="60" w:after="60"/>
              <w:rPr>
                <w:rFonts w:cstheme="minorHAnsi"/>
                <w:color w:val="000000"/>
              </w:rPr>
            </w:pPr>
            <w:r w:rsidRPr="003F26D3">
              <w:rPr>
                <w:rFonts w:cstheme="minorHAnsi"/>
                <w:color w:val="000000"/>
              </w:rPr>
              <w:t>23-04-20-03</w:t>
            </w:r>
          </w:p>
        </w:tc>
        <w:tc>
          <w:tcPr>
            <w:tcW w:w="6662" w:type="dxa"/>
            <w:vAlign w:val="center"/>
          </w:tcPr>
          <w:p w:rsidR="002B2141" w:rsidRPr="003F26D3" w:rsidRDefault="00C425B1" w:rsidP="00C425B1">
            <w:r w:rsidRPr="003F26D3">
              <w:rPr>
                <w:b/>
              </w:rPr>
              <w:t xml:space="preserve">WP2 </w:t>
            </w:r>
            <w:r w:rsidRPr="003F26D3">
              <w:t>to provide details of the slide accuracy/repeatability specification.</w:t>
            </w:r>
          </w:p>
        </w:tc>
        <w:tc>
          <w:tcPr>
            <w:tcW w:w="1519" w:type="dxa"/>
            <w:vAlign w:val="center"/>
          </w:tcPr>
          <w:p w:rsidR="002B2141" w:rsidRPr="003F26D3" w:rsidRDefault="002B2141" w:rsidP="00642D4C">
            <w:pPr>
              <w:spacing w:before="60" w:after="60"/>
              <w:rPr>
                <w:rFonts w:cstheme="minorHAnsi"/>
                <w:color w:val="000000"/>
              </w:rPr>
            </w:pPr>
          </w:p>
        </w:tc>
      </w:tr>
    </w:tbl>
    <w:p w:rsidR="00642D4C" w:rsidRPr="003F26D3" w:rsidRDefault="00642D4C" w:rsidP="003F26D3">
      <w:pPr>
        <w:spacing w:before="160"/>
      </w:pPr>
      <w:r w:rsidRPr="003F26D3">
        <w:t xml:space="preserve">Clive Hill presented slides document: </w:t>
      </w:r>
      <w:r w:rsidRPr="003F26D3">
        <w:rPr>
          <w:b/>
        </w:rPr>
        <w:t>1272-pa1-meng-prs-0004-v2.0 Target Chamber 2023-04-20</w:t>
      </w:r>
    </w:p>
    <w:p w:rsidR="00E40A33" w:rsidRPr="003F26D3" w:rsidRDefault="00AB2040" w:rsidP="003A2C25">
      <w:r w:rsidRPr="003F26D3">
        <w:rPr>
          <w:b/>
        </w:rPr>
        <w:t>Slide 2</w:t>
      </w:r>
      <w:r w:rsidRPr="003F26D3">
        <w:t xml:space="preserve"> showing the CAD model provided by Ross used on Gemini that has relevant components for the LhARA target chamber.</w:t>
      </w:r>
    </w:p>
    <w:p w:rsidR="00AB2040" w:rsidRPr="003F26D3" w:rsidRDefault="00AB2040" w:rsidP="003A2C25">
      <w:r w:rsidRPr="003F26D3">
        <w:rPr>
          <w:b/>
        </w:rPr>
        <w:t>Action</w:t>
      </w:r>
      <w:r w:rsidR="00D17BB0" w:rsidRPr="003F26D3">
        <w:rPr>
          <w:b/>
        </w:rPr>
        <w:t xml:space="preserve"> </w:t>
      </w:r>
      <w:r w:rsidR="00D17BB0" w:rsidRPr="003F26D3">
        <w:rPr>
          <w:rFonts w:cstheme="minorHAnsi"/>
          <w:b/>
          <w:color w:val="000000"/>
        </w:rPr>
        <w:t>23-04-20-01</w:t>
      </w:r>
      <w:r w:rsidRPr="003F26D3">
        <w:rPr>
          <w:b/>
        </w:rPr>
        <w:t>:</w:t>
      </w:r>
      <w:r w:rsidRPr="003F26D3">
        <w:t xml:space="preserve"> </w:t>
      </w:r>
      <w:r w:rsidRPr="003F26D3">
        <w:rPr>
          <w:b/>
        </w:rPr>
        <w:t>Ross</w:t>
      </w:r>
      <w:r w:rsidRPr="003F26D3">
        <w:t xml:space="preserve"> to provide the new design of the tape drive being developed.</w:t>
      </w:r>
    </w:p>
    <w:p w:rsidR="00AB2040" w:rsidRPr="003F26D3" w:rsidRDefault="00AB2040" w:rsidP="003A2C25">
      <w:r w:rsidRPr="003F26D3">
        <w:rPr>
          <w:b/>
        </w:rPr>
        <w:t xml:space="preserve">Slide 3 </w:t>
      </w:r>
      <w:r w:rsidRPr="003F26D3">
        <w:t>shows the SCAPA set up CAD model supplied by Colin for reference.</w:t>
      </w:r>
    </w:p>
    <w:p w:rsidR="00AB2040" w:rsidRPr="003F26D3" w:rsidRDefault="00AB2040" w:rsidP="003A2C25">
      <w:r w:rsidRPr="003F26D3">
        <w:rPr>
          <w:b/>
        </w:rPr>
        <w:t xml:space="preserve">Slide 4 </w:t>
      </w:r>
      <w:r w:rsidR="00CE0037" w:rsidRPr="003F26D3">
        <w:rPr>
          <w:b/>
        </w:rPr>
        <w:t>&amp; 5</w:t>
      </w:r>
      <w:r w:rsidR="00CE0037" w:rsidRPr="003F26D3">
        <w:t xml:space="preserve"> show</w:t>
      </w:r>
      <w:r w:rsidRPr="003F26D3">
        <w:t xml:space="preserve"> the LhARA target chamber configuration</w:t>
      </w:r>
      <w:r w:rsidR="00CE0037" w:rsidRPr="003F26D3">
        <w:t xml:space="preserve"> </w:t>
      </w:r>
      <w:r w:rsidR="00CE0037" w:rsidRPr="003F26D3">
        <w:rPr>
          <w:b/>
          <w:u w:val="single"/>
        </w:rPr>
        <w:t>O</w:t>
      </w:r>
      <w:r w:rsidRPr="003F26D3">
        <w:rPr>
          <w:b/>
          <w:u w:val="single"/>
        </w:rPr>
        <w:t>ption 1</w:t>
      </w:r>
      <w:r w:rsidRPr="003F26D3">
        <w:t xml:space="preserve"> with angle between the last 2 laser beam paths at </w:t>
      </w:r>
      <w:r w:rsidRPr="003F26D3">
        <w:rPr>
          <w:b/>
        </w:rPr>
        <w:t>45</w:t>
      </w:r>
      <w:r w:rsidRPr="003F26D3">
        <w:rPr>
          <w:rFonts w:cstheme="minorHAnsi"/>
          <w:b/>
        </w:rPr>
        <w:t>°</w:t>
      </w:r>
      <w:r w:rsidRPr="003F26D3">
        <w:t xml:space="preserve">. To fit in the Camera, beam splitter and 20mm translation </w:t>
      </w:r>
      <w:r w:rsidR="0077146F" w:rsidRPr="003F26D3">
        <w:t>the dimension from the target to Nozzle exit is increased from 100mm to 150mm.</w:t>
      </w:r>
    </w:p>
    <w:p w:rsidR="0077146F" w:rsidRPr="003F26D3" w:rsidRDefault="00CE0037" w:rsidP="0077146F">
      <w:pPr>
        <w:rPr>
          <w:b/>
        </w:rPr>
      </w:pPr>
      <w:r w:rsidRPr="003F26D3">
        <w:t xml:space="preserve">In this arrangement </w:t>
      </w:r>
      <w:r w:rsidR="0077146F" w:rsidRPr="003F26D3">
        <w:t xml:space="preserve">the OAP to target distance is </w:t>
      </w:r>
      <w:r w:rsidR="0077146F" w:rsidRPr="003F26D3">
        <w:rPr>
          <w:b/>
        </w:rPr>
        <w:t>165mm F/1.5 as specified</w:t>
      </w:r>
      <w:r w:rsidR="0077146F" w:rsidRPr="003F26D3">
        <w:t>.</w:t>
      </w:r>
    </w:p>
    <w:p w:rsidR="00D7660A" w:rsidRPr="003F26D3" w:rsidRDefault="0077146F" w:rsidP="003A2C25">
      <w:r w:rsidRPr="003F26D3">
        <w:t xml:space="preserve">An in-vacuum vacuum valve </w:t>
      </w:r>
      <w:r w:rsidR="00CE0037" w:rsidRPr="003F26D3">
        <w:t>(</w:t>
      </w:r>
      <w:r w:rsidR="00CE0037" w:rsidRPr="003F26D3">
        <w:rPr>
          <w:b/>
        </w:rPr>
        <w:t>Slide 8</w:t>
      </w:r>
      <w:r w:rsidR="00CE0037" w:rsidRPr="003F26D3">
        <w:t xml:space="preserve">) </w:t>
      </w:r>
      <w:r w:rsidRPr="003F26D3">
        <w:t>has been integrated into the nozzle that could be closed to allow venting of either side of the nozzle, while not impacting on the opposite of the nozzle. This valve is not available from a supplier</w:t>
      </w:r>
      <w:r w:rsidR="00D7660A" w:rsidRPr="003F26D3">
        <w:t xml:space="preserve"> as a standard device but would be a specially designed device to meet the requirements.</w:t>
      </w:r>
    </w:p>
    <w:p w:rsidR="00D7660A" w:rsidRPr="003F26D3" w:rsidRDefault="00D7660A" w:rsidP="003A2C25">
      <w:r w:rsidRPr="003F26D3">
        <w:t>Additional components after the camera should be added to the CAD model.</w:t>
      </w:r>
    </w:p>
    <w:p w:rsidR="0077146F" w:rsidRPr="003F26D3" w:rsidRDefault="0077146F" w:rsidP="003A2C25">
      <w:pPr>
        <w:rPr>
          <w:b/>
        </w:rPr>
      </w:pPr>
      <w:r w:rsidRPr="003F26D3">
        <w:rPr>
          <w:b/>
        </w:rPr>
        <w:t xml:space="preserve">Conclusions: </w:t>
      </w:r>
    </w:p>
    <w:p w:rsidR="00AB2040" w:rsidRPr="003F26D3" w:rsidRDefault="0077146F" w:rsidP="0077146F">
      <w:pPr>
        <w:pStyle w:val="ListParagraph"/>
        <w:numPr>
          <w:ilvl w:val="0"/>
          <w:numId w:val="25"/>
        </w:numPr>
        <w:rPr>
          <w:b/>
        </w:rPr>
      </w:pPr>
      <w:r w:rsidRPr="003F26D3">
        <w:t>150mm is too long because the particle beam generated will diverge too much before focussing impact of the plasma.</w:t>
      </w:r>
    </w:p>
    <w:p w:rsidR="0077146F" w:rsidRPr="003F26D3" w:rsidRDefault="0077146F" w:rsidP="0077146F">
      <w:pPr>
        <w:pStyle w:val="ListParagraph"/>
        <w:numPr>
          <w:ilvl w:val="0"/>
          <w:numId w:val="25"/>
        </w:numPr>
        <w:rPr>
          <w:b/>
        </w:rPr>
      </w:pPr>
      <w:r w:rsidRPr="003F26D3">
        <w:t>An estimate for the start of the plasma is ~ 80mm from the nozzle exit.</w:t>
      </w:r>
    </w:p>
    <w:p w:rsidR="0077146F" w:rsidRPr="003F26D3" w:rsidRDefault="0077146F" w:rsidP="0077146F">
      <w:pPr>
        <w:pStyle w:val="ListParagraph"/>
        <w:numPr>
          <w:ilvl w:val="0"/>
          <w:numId w:val="25"/>
        </w:numPr>
        <w:rPr>
          <w:b/>
        </w:rPr>
      </w:pPr>
      <w:r w:rsidRPr="003F26D3">
        <w:t>The simulations by Will is currently set at 150mm.</w:t>
      </w:r>
    </w:p>
    <w:p w:rsidR="00D7660A" w:rsidRPr="003F26D3" w:rsidRDefault="00D7660A" w:rsidP="000C4585">
      <w:pPr>
        <w:pStyle w:val="ListParagraph"/>
        <w:numPr>
          <w:ilvl w:val="0"/>
          <w:numId w:val="25"/>
        </w:numPr>
        <w:spacing w:after="0"/>
        <w:ind w:left="714" w:hanging="357"/>
        <w:rPr>
          <w:b/>
        </w:rPr>
      </w:pPr>
      <w:r w:rsidRPr="003F26D3">
        <w:t>The camera and beam splitter arrangement are the components that dictate the increase from 100mm to 150mm dimension</w:t>
      </w:r>
    </w:p>
    <w:p w:rsidR="0077146F" w:rsidRPr="003F26D3" w:rsidRDefault="00D7660A" w:rsidP="000C4585">
      <w:pPr>
        <w:pStyle w:val="ListParagraph"/>
        <w:numPr>
          <w:ilvl w:val="0"/>
          <w:numId w:val="25"/>
        </w:numPr>
        <w:spacing w:after="0"/>
        <w:ind w:left="714" w:hanging="357"/>
        <w:rPr>
          <w:b/>
        </w:rPr>
      </w:pPr>
      <w:r w:rsidRPr="003F26D3">
        <w:t>A smaller camera is not an option to be considered.</w:t>
      </w:r>
    </w:p>
    <w:p w:rsidR="0025293A" w:rsidRPr="003F26D3" w:rsidRDefault="0025293A" w:rsidP="000C4585">
      <w:pPr>
        <w:numPr>
          <w:ilvl w:val="0"/>
          <w:numId w:val="25"/>
        </w:numPr>
        <w:spacing w:after="0" w:line="240" w:lineRule="auto"/>
        <w:ind w:left="714" w:hanging="357"/>
        <w:rPr>
          <w:rFonts w:eastAsia="Times New Roman"/>
        </w:rPr>
      </w:pPr>
      <w:r w:rsidRPr="003F26D3">
        <w:rPr>
          <w:rFonts w:eastAsia="Times New Roman"/>
        </w:rPr>
        <w:t>Consider rotating the tape drive around by 180</w:t>
      </w:r>
      <w:r w:rsidRPr="003F26D3">
        <w:rPr>
          <w:rFonts w:eastAsia="Times New Roman" w:cstheme="minorHAnsi"/>
        </w:rPr>
        <w:t>°</w:t>
      </w:r>
      <w:r w:rsidRPr="003F26D3">
        <w:rPr>
          <w:rFonts w:eastAsia="Times New Roman"/>
        </w:rPr>
        <w:t xml:space="preserve"> about a vertical axis through the laser spot. This may require the wider tape drive.</w:t>
      </w:r>
    </w:p>
    <w:p w:rsidR="00D7660A" w:rsidRPr="003F26D3" w:rsidRDefault="00D7660A" w:rsidP="0077146F">
      <w:pPr>
        <w:pStyle w:val="ListParagraph"/>
        <w:numPr>
          <w:ilvl w:val="0"/>
          <w:numId w:val="25"/>
        </w:numPr>
        <w:rPr>
          <w:b/>
        </w:rPr>
      </w:pPr>
      <w:r w:rsidRPr="003F26D3">
        <w:t>Seve</w:t>
      </w:r>
      <w:r w:rsidR="0025293A" w:rsidRPr="003F26D3">
        <w:t>ral options can be considered</w:t>
      </w:r>
      <w:r w:rsidRPr="003F26D3">
        <w:t xml:space="preserve"> to reduce the </w:t>
      </w:r>
      <w:r w:rsidR="0025293A" w:rsidRPr="003F26D3">
        <w:t xml:space="preserve">target to nozzle exit </w:t>
      </w:r>
      <w:r w:rsidRPr="003F26D3">
        <w:t>dimension from 150mm to 100mm</w:t>
      </w:r>
    </w:p>
    <w:p w:rsidR="00D17BB0" w:rsidRPr="003F26D3" w:rsidRDefault="00D17BB0" w:rsidP="00D7660A">
      <w:pPr>
        <w:pStyle w:val="ListParagraph"/>
        <w:numPr>
          <w:ilvl w:val="1"/>
          <w:numId w:val="25"/>
        </w:numPr>
        <w:rPr>
          <w:b/>
        </w:rPr>
      </w:pPr>
      <w:r w:rsidRPr="003F26D3">
        <w:t xml:space="preserve">A small mirror </w:t>
      </w:r>
      <w:r w:rsidR="00DC50B4" w:rsidRPr="003F26D3">
        <w:t xml:space="preserve">(figure 1) </w:t>
      </w:r>
      <w:r w:rsidRPr="003F26D3">
        <w:t>could be implemented between the target and the camera to allow the camera assembly to be rotated.</w:t>
      </w:r>
    </w:p>
    <w:p w:rsidR="00D17BB0" w:rsidRPr="003F26D3" w:rsidRDefault="00D17BB0" w:rsidP="00C425B1">
      <w:pPr>
        <w:ind w:left="720" w:firstLine="720"/>
      </w:pPr>
      <w:r w:rsidRPr="003F26D3">
        <w:rPr>
          <w:b/>
        </w:rPr>
        <w:t xml:space="preserve">Action </w:t>
      </w:r>
      <w:r w:rsidRPr="003F26D3">
        <w:rPr>
          <w:rFonts w:cstheme="minorHAnsi"/>
          <w:b/>
          <w:color w:val="000000"/>
        </w:rPr>
        <w:t>23-04-20-02</w:t>
      </w:r>
      <w:r w:rsidRPr="003F26D3">
        <w:rPr>
          <w:b/>
        </w:rPr>
        <w:t>:</w:t>
      </w:r>
      <w:r w:rsidRPr="003F26D3">
        <w:t xml:space="preserve"> </w:t>
      </w:r>
      <w:r w:rsidRPr="003F26D3">
        <w:rPr>
          <w:b/>
        </w:rPr>
        <w:t xml:space="preserve">Ross </w:t>
      </w:r>
      <w:r w:rsidRPr="003F26D3">
        <w:t>to provide details of the camera mirror arrangement.</w:t>
      </w:r>
    </w:p>
    <w:p w:rsidR="00D17BB0" w:rsidRPr="003F26D3" w:rsidRDefault="00D17BB0" w:rsidP="00D7660A">
      <w:pPr>
        <w:pStyle w:val="ListParagraph"/>
        <w:numPr>
          <w:ilvl w:val="1"/>
          <w:numId w:val="25"/>
        </w:numPr>
        <w:rPr>
          <w:b/>
        </w:rPr>
      </w:pPr>
      <w:r w:rsidRPr="003F26D3">
        <w:lastRenderedPageBreak/>
        <w:t xml:space="preserve">Nick </w:t>
      </w:r>
      <w:r w:rsidR="0025293A" w:rsidRPr="003F26D3">
        <w:t>suggested an</w:t>
      </w:r>
      <w:r w:rsidRPr="003F26D3">
        <w:t xml:space="preserve"> option </w:t>
      </w:r>
      <w:r w:rsidR="0025293A" w:rsidRPr="003F26D3">
        <w:t>where</w:t>
      </w:r>
      <w:r w:rsidRPr="003F26D3">
        <w:t xml:space="preserve"> the ca</w:t>
      </w:r>
      <w:r w:rsidR="0025293A" w:rsidRPr="003F26D3">
        <w:t>mera could be removed and a “Retro S</w:t>
      </w:r>
      <w:r w:rsidRPr="003F26D3">
        <w:t>ystem</w:t>
      </w:r>
      <w:r w:rsidR="0025293A" w:rsidRPr="003F26D3">
        <w:t>”</w:t>
      </w:r>
      <w:r w:rsidRPr="003F26D3">
        <w:t xml:space="preserve"> fitted. </w:t>
      </w:r>
      <w:r w:rsidR="0025293A" w:rsidRPr="003F26D3">
        <w:t xml:space="preserve">A </w:t>
      </w:r>
      <w:r w:rsidR="0025293A" w:rsidRPr="003F26D3">
        <w:rPr>
          <w:rFonts w:eastAsia="Times New Roman"/>
        </w:rPr>
        <w:t xml:space="preserve">retro system would give less accurate information on the focal spot than the current configuration. This may be an acceptable compromise, but is not a high priority for further analysis now. </w:t>
      </w:r>
      <w:r w:rsidRPr="003F26D3">
        <w:t>This option is on hold at the moment.</w:t>
      </w:r>
    </w:p>
    <w:p w:rsidR="00D17BB0" w:rsidRPr="003F26D3" w:rsidRDefault="00D17BB0" w:rsidP="00D17BB0">
      <w:pPr>
        <w:pStyle w:val="ListParagraph"/>
        <w:numPr>
          <w:ilvl w:val="1"/>
          <w:numId w:val="25"/>
        </w:numPr>
        <w:rPr>
          <w:b/>
        </w:rPr>
      </w:pPr>
      <w:r w:rsidRPr="003F26D3">
        <w:t xml:space="preserve">Move mirrors M3 &amp; M4 (OAP), tape drive target and camera assembly on a precision slide to gain extra space between the target and the nozzle while setting up the laser focus on the target at low intensity. The slide must be very parallel and repeatable with the mirror M2 path. </w:t>
      </w:r>
    </w:p>
    <w:p w:rsidR="00D17BB0" w:rsidRPr="003F26D3" w:rsidRDefault="00D17BB0" w:rsidP="00C02002">
      <w:pPr>
        <w:ind w:left="1440"/>
      </w:pPr>
      <w:r w:rsidRPr="003F26D3">
        <w:rPr>
          <w:b/>
        </w:rPr>
        <w:t xml:space="preserve">Action </w:t>
      </w:r>
      <w:r w:rsidR="00C425B1" w:rsidRPr="003F26D3">
        <w:rPr>
          <w:rFonts w:cstheme="minorHAnsi"/>
          <w:b/>
          <w:color w:val="000000"/>
        </w:rPr>
        <w:t>23-04-20-03</w:t>
      </w:r>
      <w:r w:rsidRPr="003F26D3">
        <w:rPr>
          <w:b/>
        </w:rPr>
        <w:t>:</w:t>
      </w:r>
      <w:r w:rsidRPr="003F26D3">
        <w:t xml:space="preserve"> </w:t>
      </w:r>
      <w:r w:rsidRPr="003F26D3">
        <w:rPr>
          <w:b/>
        </w:rPr>
        <w:t xml:space="preserve">WP2 </w:t>
      </w:r>
      <w:r w:rsidRPr="003F26D3">
        <w:t xml:space="preserve">to provide details of the </w:t>
      </w:r>
      <w:r w:rsidR="00C425B1" w:rsidRPr="003F26D3">
        <w:t>slide accuracy/repeatability specification</w:t>
      </w:r>
      <w:r w:rsidRPr="003F26D3">
        <w:t>.</w:t>
      </w:r>
    </w:p>
    <w:p w:rsidR="00CE0037" w:rsidRPr="003F26D3" w:rsidRDefault="00CE0037" w:rsidP="00CE0037">
      <w:r w:rsidRPr="003F26D3">
        <w:rPr>
          <w:b/>
        </w:rPr>
        <w:t xml:space="preserve">Slide 6 &amp; 7 </w:t>
      </w:r>
      <w:r w:rsidRPr="003F26D3">
        <w:t xml:space="preserve">show the LhARA target chamber configuration </w:t>
      </w:r>
      <w:r w:rsidRPr="003F26D3">
        <w:rPr>
          <w:b/>
          <w:u w:val="single"/>
        </w:rPr>
        <w:t>Option 2</w:t>
      </w:r>
      <w:r w:rsidRPr="003F26D3">
        <w:t xml:space="preserve"> with angle between the last 2 laser beam paths at </w:t>
      </w:r>
      <w:r w:rsidRPr="003F26D3">
        <w:rPr>
          <w:b/>
        </w:rPr>
        <w:t>23.1</w:t>
      </w:r>
      <w:r w:rsidRPr="003F26D3">
        <w:rPr>
          <w:rFonts w:cstheme="minorHAnsi"/>
          <w:b/>
        </w:rPr>
        <w:t>°</w:t>
      </w:r>
      <w:r w:rsidRPr="003F26D3">
        <w:rPr>
          <w:rFonts w:cstheme="minorHAnsi"/>
        </w:rPr>
        <w:t xml:space="preserve">. </w:t>
      </w:r>
      <w:r w:rsidRPr="003F26D3">
        <w:t>The dimension from the target to Nozzle exit has also been increased from 100mm to 150mm.</w:t>
      </w:r>
    </w:p>
    <w:p w:rsidR="00CE0037" w:rsidRPr="003F26D3" w:rsidRDefault="00CE0037" w:rsidP="00CE0037">
      <w:pPr>
        <w:rPr>
          <w:b/>
        </w:rPr>
      </w:pPr>
      <w:r w:rsidRPr="003F26D3">
        <w:t xml:space="preserve">In this arrangement the OAP to target distance is </w:t>
      </w:r>
      <w:r w:rsidRPr="003F26D3">
        <w:rPr>
          <w:b/>
        </w:rPr>
        <w:t>210mm F/1.9 less laser intensity than specified</w:t>
      </w:r>
      <w:r w:rsidRPr="003F26D3">
        <w:t>.</w:t>
      </w:r>
    </w:p>
    <w:p w:rsidR="00CE0037" w:rsidRPr="003F26D3" w:rsidRDefault="00CE0037" w:rsidP="00CE0037">
      <w:r w:rsidRPr="003F26D3">
        <w:rPr>
          <w:b/>
        </w:rPr>
        <w:t xml:space="preserve">Additional Conclusions </w:t>
      </w:r>
      <w:r w:rsidRPr="003F26D3">
        <w:t>to that listed in Option 1</w:t>
      </w:r>
      <w:r w:rsidR="00C425B1" w:rsidRPr="003F26D3">
        <w:t xml:space="preserve"> conclusions:</w:t>
      </w:r>
    </w:p>
    <w:p w:rsidR="00CE0037" w:rsidRPr="003F26D3" w:rsidRDefault="00D17BB0" w:rsidP="00CE0037">
      <w:pPr>
        <w:pStyle w:val="ListParagraph"/>
        <w:numPr>
          <w:ilvl w:val="0"/>
          <w:numId w:val="26"/>
        </w:numPr>
      </w:pPr>
      <w:r w:rsidRPr="003F26D3">
        <w:rPr>
          <w:b/>
        </w:rPr>
        <w:t>Option 2 at 23.1</w:t>
      </w:r>
      <w:r w:rsidRPr="003F26D3">
        <w:rPr>
          <w:rFonts w:cstheme="minorHAnsi"/>
          <w:b/>
        </w:rPr>
        <w:t>°</w:t>
      </w:r>
      <w:r w:rsidRPr="003F26D3">
        <w:rPr>
          <w:b/>
        </w:rPr>
        <w:t xml:space="preserve"> is preferred </w:t>
      </w:r>
      <w:r w:rsidRPr="003F26D3">
        <w:t xml:space="preserve">over Option 1 at </w:t>
      </w:r>
      <w:r w:rsidRPr="003F26D3">
        <w:rPr>
          <w:b/>
        </w:rPr>
        <w:t>45</w:t>
      </w:r>
      <w:r w:rsidRPr="003F26D3">
        <w:rPr>
          <w:rFonts w:cstheme="minorHAnsi"/>
          <w:b/>
        </w:rPr>
        <w:t>°</w:t>
      </w:r>
      <w:r w:rsidRPr="003F26D3">
        <w:t>.</w:t>
      </w:r>
    </w:p>
    <w:p w:rsidR="00C425B1" w:rsidRPr="003F26D3" w:rsidRDefault="00D17BB0" w:rsidP="00C425B1">
      <w:pPr>
        <w:pStyle w:val="ListParagraph"/>
        <w:numPr>
          <w:ilvl w:val="0"/>
          <w:numId w:val="26"/>
        </w:numPr>
      </w:pPr>
      <w:r w:rsidRPr="003F26D3">
        <w:t>A horizontal beam path rather than vertical should be investigated.</w:t>
      </w:r>
    </w:p>
    <w:p w:rsidR="00C425B1" w:rsidRPr="003F26D3" w:rsidRDefault="00C425B1" w:rsidP="00C425B1">
      <w:pPr>
        <w:pStyle w:val="ListParagraph"/>
        <w:numPr>
          <w:ilvl w:val="0"/>
          <w:numId w:val="26"/>
        </w:numPr>
      </w:pPr>
      <w:r w:rsidRPr="003F26D3">
        <w:t xml:space="preserve">The </w:t>
      </w:r>
      <w:r w:rsidRPr="003F26D3">
        <w:rPr>
          <w:rFonts w:cstheme="minorHAnsi"/>
        </w:rPr>
        <w:t xml:space="preserve">angle between the laser beam and the target shown as </w:t>
      </w:r>
      <w:r w:rsidRPr="003F26D3">
        <w:t>45</w:t>
      </w:r>
      <w:r w:rsidRPr="003F26D3">
        <w:rPr>
          <w:rFonts w:cstheme="minorHAnsi"/>
        </w:rPr>
        <w:t>° on both Options 1 and 2 is not fixed. Planned experiments will determine the optimum angle.</w:t>
      </w:r>
    </w:p>
    <w:p w:rsidR="00C425B1" w:rsidRPr="003F26D3" w:rsidRDefault="00C425B1" w:rsidP="00C425B1">
      <w:pPr>
        <w:pStyle w:val="ListParagraph"/>
        <w:numPr>
          <w:ilvl w:val="0"/>
          <w:numId w:val="26"/>
        </w:numPr>
      </w:pPr>
      <w:r w:rsidRPr="003F26D3">
        <w:rPr>
          <w:rFonts w:cstheme="minorHAnsi"/>
        </w:rPr>
        <w:t>A top hat arrangement for the nozzle protruding into the Gabor lens vacuum chamber could be considered.</w:t>
      </w:r>
    </w:p>
    <w:p w:rsidR="00C425B1" w:rsidRPr="000C4585" w:rsidRDefault="00C425B1" w:rsidP="00C425B1">
      <w:pPr>
        <w:pStyle w:val="ListParagraph"/>
        <w:numPr>
          <w:ilvl w:val="0"/>
          <w:numId w:val="26"/>
        </w:numPr>
      </w:pPr>
      <w:r w:rsidRPr="003F26D3">
        <w:rPr>
          <w:rFonts w:cstheme="minorHAnsi"/>
        </w:rPr>
        <w:t>A top hat arrangement for the Gabor lens flange protruding into the target chamber could be considered.</w:t>
      </w:r>
    </w:p>
    <w:p w:rsidR="000C4585" w:rsidRPr="003F26D3" w:rsidRDefault="000C4585" w:rsidP="00C425B1">
      <w:pPr>
        <w:pStyle w:val="ListParagraph"/>
        <w:numPr>
          <w:ilvl w:val="0"/>
          <w:numId w:val="26"/>
        </w:numPr>
      </w:pPr>
      <w:r>
        <w:rPr>
          <w:rFonts w:cstheme="minorHAnsi"/>
        </w:rPr>
        <w:t>A smaller mirror mount can be considered for mirror M3.</w:t>
      </w:r>
    </w:p>
    <w:p w:rsidR="003F26D3" w:rsidRPr="003F26D3" w:rsidRDefault="000C4585" w:rsidP="003F26D3">
      <w:pPr>
        <w:spacing w:after="0"/>
        <w:jc w:val="center"/>
      </w:pPr>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pt;height:294pt">
            <v:imagedata r:id="rId8" o:title="Fspot_Mirror#1"/>
          </v:shape>
        </w:pict>
      </w:r>
      <w:bookmarkEnd w:id="0"/>
    </w:p>
    <w:p w:rsidR="003F26D3" w:rsidRPr="003F26D3" w:rsidRDefault="003F26D3" w:rsidP="003F26D3">
      <w:pPr>
        <w:ind w:left="1080"/>
        <w:rPr>
          <w:b/>
        </w:rPr>
      </w:pPr>
      <w:r w:rsidRPr="003F26D3">
        <w:t>Figure 1: A small mirror could be implemented be</w:t>
      </w:r>
      <w:r>
        <w:t>tween the target and the camera.</w:t>
      </w:r>
    </w:p>
    <w:p w:rsidR="000C4585" w:rsidRDefault="000C4585" w:rsidP="00C425B1"/>
    <w:p w:rsidR="003F26D3" w:rsidRDefault="003F26D3" w:rsidP="00C425B1">
      <w:r>
        <w:t>Caveats:</w:t>
      </w:r>
    </w:p>
    <w:p w:rsidR="003F26D3" w:rsidRDefault="003F26D3" w:rsidP="003F26D3">
      <w:pPr>
        <w:pStyle w:val="ListParagraph"/>
        <w:numPr>
          <w:ilvl w:val="0"/>
          <w:numId w:val="28"/>
        </w:numPr>
      </w:pPr>
      <w:r>
        <w:t>The design is a concept and to be considered preliminary</w:t>
      </w:r>
      <w:r w:rsidR="005259A7">
        <w:t>.</w:t>
      </w:r>
    </w:p>
    <w:p w:rsidR="003F26D3" w:rsidRDefault="005259A7" w:rsidP="003F26D3">
      <w:pPr>
        <w:pStyle w:val="ListParagraph"/>
        <w:numPr>
          <w:ilvl w:val="0"/>
          <w:numId w:val="28"/>
        </w:numPr>
      </w:pPr>
      <w:r>
        <w:t>WP2</w:t>
      </w:r>
      <w:r w:rsidR="003F26D3">
        <w:t xml:space="preserve"> are yet to do </w:t>
      </w:r>
      <w:r>
        <w:t>their</w:t>
      </w:r>
      <w:r w:rsidR="003F26D3">
        <w:t xml:space="preserve"> first LhARA dedicated experiment</w:t>
      </w:r>
      <w:r>
        <w:t>. T</w:t>
      </w:r>
      <w:r w:rsidR="003F26D3">
        <w:t>here may be changes in the position of the diagnostics and a need for additional beams to reach the front surface of the target (for probing and conditioning the front surface) for example</w:t>
      </w:r>
      <w:r>
        <w:t>.</w:t>
      </w:r>
    </w:p>
    <w:p w:rsidR="005259A7" w:rsidRDefault="005259A7" w:rsidP="005259A7">
      <w:pPr>
        <w:pStyle w:val="ListParagraph"/>
        <w:numPr>
          <w:ilvl w:val="0"/>
          <w:numId w:val="28"/>
        </w:numPr>
      </w:pPr>
      <w:r>
        <w:t xml:space="preserve">If in the longer term we switch to using a waterjet target, the setup might look considerably different. The key is that we feed these changes back in a timely way to the concept design and others but the work of WP2 is to try to define the setup and conditions required to optimise the source, and this work is of course still in progress. </w:t>
      </w:r>
    </w:p>
    <w:p w:rsidR="005259A7" w:rsidRDefault="005259A7" w:rsidP="007F0322">
      <w:pPr>
        <w:pStyle w:val="ListParagraph"/>
        <w:numPr>
          <w:ilvl w:val="0"/>
          <w:numId w:val="28"/>
        </w:numPr>
      </w:pPr>
      <w:r>
        <w:t>WP2, WP3 &amp; WP6 work needs to integrated, which can be by ad-hoc meetings at the moment to avoid adding extra meetings at this stage. If a more regular meeting is needed later that could be implemented later in the CDR stage.</w:t>
      </w:r>
    </w:p>
    <w:p w:rsidR="003F26D3" w:rsidRDefault="003F26D3" w:rsidP="00C425B1"/>
    <w:p w:rsidR="0016594F" w:rsidRPr="003F26D3" w:rsidRDefault="00C425B1" w:rsidP="00C425B1">
      <w:r w:rsidRPr="003F26D3">
        <w:t xml:space="preserve">Next meeting </w:t>
      </w:r>
      <w:r w:rsidR="003F26D3" w:rsidRPr="003F26D3">
        <w:t>to be organised</w:t>
      </w:r>
      <w:r w:rsidR="0016594F" w:rsidRPr="003F26D3">
        <w:t xml:space="preserve"> before IPAC in week 1 - 5</w:t>
      </w:r>
      <w:r w:rsidR="0016594F" w:rsidRPr="003F26D3">
        <w:rPr>
          <w:vertAlign w:val="superscript"/>
        </w:rPr>
        <w:t>th</w:t>
      </w:r>
      <w:r w:rsidR="0016594F" w:rsidRPr="003F26D3">
        <w:t xml:space="preserve"> May.</w:t>
      </w:r>
    </w:p>
    <w:p w:rsidR="0016594F" w:rsidRPr="003F26D3" w:rsidRDefault="0016594F" w:rsidP="00C425B1">
      <w:pPr>
        <w:rPr>
          <w:i/>
        </w:rPr>
      </w:pPr>
      <w:r w:rsidRPr="003F26D3">
        <w:rPr>
          <w:i/>
        </w:rPr>
        <w:t>Neil Bliss, 2</w:t>
      </w:r>
      <w:r w:rsidR="003F26D3" w:rsidRPr="003F26D3">
        <w:rPr>
          <w:i/>
        </w:rPr>
        <w:t>2</w:t>
      </w:r>
      <w:r w:rsidR="003F26D3" w:rsidRPr="003F26D3">
        <w:rPr>
          <w:i/>
          <w:vertAlign w:val="superscript"/>
        </w:rPr>
        <w:t xml:space="preserve">nd </w:t>
      </w:r>
      <w:r w:rsidRPr="003F26D3">
        <w:rPr>
          <w:i/>
        </w:rPr>
        <w:t>April 2023.</w:t>
      </w:r>
    </w:p>
    <w:sectPr w:rsidR="0016594F" w:rsidRPr="003F26D3" w:rsidSect="000C4585">
      <w:headerReference w:type="default" r:id="rId9"/>
      <w:pgSz w:w="11906" w:h="16838"/>
      <w:pgMar w:top="1134" w:right="1080" w:bottom="851"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3"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fldSimple w:instr=" FILENAME  \* Lower  \* MERGEFORMAT ">
      <w:r w:rsidR="0025293A">
        <w:rPr>
          <w:noProof/>
        </w:rPr>
        <w:t>lhara wp6 mtg notes &amp; actions v2.0 2023-04-20</w:t>
      </w:r>
    </w:fldSimple>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E77"/>
    <w:multiLevelType w:val="hybridMultilevel"/>
    <w:tmpl w:val="270EA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5F1ED7"/>
    <w:multiLevelType w:val="hybridMultilevel"/>
    <w:tmpl w:val="20DA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85DC7"/>
    <w:multiLevelType w:val="hybridMultilevel"/>
    <w:tmpl w:val="CCB83D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F0054"/>
    <w:multiLevelType w:val="hybridMultilevel"/>
    <w:tmpl w:val="7DD00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87467"/>
    <w:multiLevelType w:val="hybridMultilevel"/>
    <w:tmpl w:val="D32007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62432"/>
    <w:multiLevelType w:val="hybridMultilevel"/>
    <w:tmpl w:val="7988C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802C10"/>
    <w:multiLevelType w:val="hybridMultilevel"/>
    <w:tmpl w:val="509CF9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DCD5BE4"/>
    <w:multiLevelType w:val="hybridMultilevel"/>
    <w:tmpl w:val="B8727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4D4CA9"/>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13909EE"/>
    <w:multiLevelType w:val="hybridMultilevel"/>
    <w:tmpl w:val="1FE60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E00871"/>
    <w:multiLevelType w:val="hybridMultilevel"/>
    <w:tmpl w:val="1DBAC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44361201"/>
    <w:multiLevelType w:val="hybridMultilevel"/>
    <w:tmpl w:val="CDFCB9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5F50B32"/>
    <w:multiLevelType w:val="hybridMultilevel"/>
    <w:tmpl w:val="5D9823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7C22EA"/>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5BBC06E5"/>
    <w:multiLevelType w:val="hybridMultilevel"/>
    <w:tmpl w:val="FB5C7FB2"/>
    <w:lvl w:ilvl="0" w:tplc="C0504D5A">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2912"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26"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23"/>
  </w:num>
  <w:num w:numId="3">
    <w:abstractNumId w:val="17"/>
  </w:num>
  <w:num w:numId="4">
    <w:abstractNumId w:val="26"/>
  </w:num>
  <w:num w:numId="5">
    <w:abstractNumId w:val="24"/>
  </w:num>
  <w:num w:numId="6">
    <w:abstractNumId w:val="15"/>
  </w:num>
  <w:num w:numId="7">
    <w:abstractNumId w:val="25"/>
  </w:num>
  <w:num w:numId="8">
    <w:abstractNumId w:val="27"/>
  </w:num>
  <w:num w:numId="9">
    <w:abstractNumId w:val="22"/>
  </w:num>
  <w:num w:numId="10">
    <w:abstractNumId w:val="1"/>
  </w:num>
  <w:num w:numId="11">
    <w:abstractNumId w:val="7"/>
  </w:num>
  <w:num w:numId="12">
    <w:abstractNumId w:val="14"/>
  </w:num>
  <w:num w:numId="13">
    <w:abstractNumId w:val="19"/>
  </w:num>
  <w:num w:numId="14">
    <w:abstractNumId w:val="18"/>
  </w:num>
  <w:num w:numId="15">
    <w:abstractNumId w:val="6"/>
  </w:num>
  <w:num w:numId="16">
    <w:abstractNumId w:val="3"/>
  </w:num>
  <w:num w:numId="17">
    <w:abstractNumId w:val="21"/>
  </w:num>
  <w:num w:numId="18">
    <w:abstractNumId w:val="13"/>
  </w:num>
  <w:num w:numId="19">
    <w:abstractNumId w:val="11"/>
  </w:num>
  <w:num w:numId="20">
    <w:abstractNumId w:val="0"/>
  </w:num>
  <w:num w:numId="21">
    <w:abstractNumId w:val="10"/>
  </w:num>
  <w:num w:numId="22">
    <w:abstractNumId w:val="20"/>
  </w:num>
  <w:num w:numId="23">
    <w:abstractNumId w:val="9"/>
  </w:num>
  <w:num w:numId="24">
    <w:abstractNumId w:val="5"/>
  </w:num>
  <w:num w:numId="25">
    <w:abstractNumId w:val="4"/>
  </w:num>
  <w:num w:numId="26">
    <w:abstractNumId w:val="8"/>
  </w:num>
  <w:num w:numId="27">
    <w:abstractNumId w:val="16"/>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35607"/>
    <w:rsid w:val="00041979"/>
    <w:rsid w:val="000652BC"/>
    <w:rsid w:val="00083BF3"/>
    <w:rsid w:val="00086929"/>
    <w:rsid w:val="000B211B"/>
    <w:rsid w:val="000C3277"/>
    <w:rsid w:val="000C4585"/>
    <w:rsid w:val="00121564"/>
    <w:rsid w:val="0016594F"/>
    <w:rsid w:val="00171C47"/>
    <w:rsid w:val="00171E38"/>
    <w:rsid w:val="001777D0"/>
    <w:rsid w:val="001C23F0"/>
    <w:rsid w:val="001C6BB7"/>
    <w:rsid w:val="001F1964"/>
    <w:rsid w:val="001F1FF7"/>
    <w:rsid w:val="00201A90"/>
    <w:rsid w:val="0023574B"/>
    <w:rsid w:val="0025293A"/>
    <w:rsid w:val="002B2141"/>
    <w:rsid w:val="002F662E"/>
    <w:rsid w:val="00324EED"/>
    <w:rsid w:val="003319B2"/>
    <w:rsid w:val="003528BC"/>
    <w:rsid w:val="003A2C25"/>
    <w:rsid w:val="003B6E5D"/>
    <w:rsid w:val="003F26D3"/>
    <w:rsid w:val="003F346B"/>
    <w:rsid w:val="004215D9"/>
    <w:rsid w:val="004343F3"/>
    <w:rsid w:val="004A4063"/>
    <w:rsid w:val="004B1B0A"/>
    <w:rsid w:val="004E38DD"/>
    <w:rsid w:val="004E39E0"/>
    <w:rsid w:val="005259A7"/>
    <w:rsid w:val="005310C6"/>
    <w:rsid w:val="00540CBA"/>
    <w:rsid w:val="005B6FB6"/>
    <w:rsid w:val="005E1CB5"/>
    <w:rsid w:val="005E290E"/>
    <w:rsid w:val="005F2285"/>
    <w:rsid w:val="00610DD4"/>
    <w:rsid w:val="00614716"/>
    <w:rsid w:val="00642D4C"/>
    <w:rsid w:val="006E7254"/>
    <w:rsid w:val="00710C9D"/>
    <w:rsid w:val="00716F23"/>
    <w:rsid w:val="00743ED7"/>
    <w:rsid w:val="007659E5"/>
    <w:rsid w:val="00766EE1"/>
    <w:rsid w:val="0077146F"/>
    <w:rsid w:val="00776D7B"/>
    <w:rsid w:val="007F3532"/>
    <w:rsid w:val="00831AA5"/>
    <w:rsid w:val="00865F66"/>
    <w:rsid w:val="008E3D76"/>
    <w:rsid w:val="00946171"/>
    <w:rsid w:val="00955BE4"/>
    <w:rsid w:val="009574E1"/>
    <w:rsid w:val="00960E30"/>
    <w:rsid w:val="009756F9"/>
    <w:rsid w:val="009D389D"/>
    <w:rsid w:val="009F4CFB"/>
    <w:rsid w:val="00A31625"/>
    <w:rsid w:val="00A63AC7"/>
    <w:rsid w:val="00A741E4"/>
    <w:rsid w:val="00A90EBA"/>
    <w:rsid w:val="00AA36CE"/>
    <w:rsid w:val="00AA749E"/>
    <w:rsid w:val="00AB1AF1"/>
    <w:rsid w:val="00AB2040"/>
    <w:rsid w:val="00AD2944"/>
    <w:rsid w:val="00AD3C68"/>
    <w:rsid w:val="00AD6DA6"/>
    <w:rsid w:val="00B03618"/>
    <w:rsid w:val="00BA29C2"/>
    <w:rsid w:val="00BA6176"/>
    <w:rsid w:val="00C02002"/>
    <w:rsid w:val="00C425B1"/>
    <w:rsid w:val="00C50E80"/>
    <w:rsid w:val="00C73ED9"/>
    <w:rsid w:val="00C97221"/>
    <w:rsid w:val="00CE0037"/>
    <w:rsid w:val="00CE5990"/>
    <w:rsid w:val="00D013EF"/>
    <w:rsid w:val="00D17BB0"/>
    <w:rsid w:val="00D350C0"/>
    <w:rsid w:val="00D67F8D"/>
    <w:rsid w:val="00D70CE7"/>
    <w:rsid w:val="00D7660A"/>
    <w:rsid w:val="00DB3B32"/>
    <w:rsid w:val="00DC50B4"/>
    <w:rsid w:val="00DD0F59"/>
    <w:rsid w:val="00DD40AA"/>
    <w:rsid w:val="00E14C52"/>
    <w:rsid w:val="00E34E2C"/>
    <w:rsid w:val="00E40A33"/>
    <w:rsid w:val="00E469C4"/>
    <w:rsid w:val="00E879D5"/>
    <w:rsid w:val="00EF6661"/>
    <w:rsid w:val="00F041CB"/>
    <w:rsid w:val="00F2099D"/>
    <w:rsid w:val="00F52C42"/>
    <w:rsid w:val="00F55E3B"/>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C1DF2D9"/>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C6B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66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C6BB7"/>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2B2141"/>
    <w:rPr>
      <w:b/>
      <w:bCs/>
    </w:rPr>
  </w:style>
  <w:style w:type="paragraph" w:customStyle="1" w:styleId="xmsonormal">
    <w:name w:val="x_msonormal"/>
    <w:basedOn w:val="Normal"/>
    <w:rsid w:val="005F228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174225962">
      <w:bodyDiv w:val="1"/>
      <w:marLeft w:val="0"/>
      <w:marRight w:val="0"/>
      <w:marTop w:val="0"/>
      <w:marBottom w:val="0"/>
      <w:divBdr>
        <w:top w:val="none" w:sz="0" w:space="0" w:color="auto"/>
        <w:left w:val="none" w:sz="0" w:space="0" w:color="auto"/>
        <w:bottom w:val="none" w:sz="0" w:space="0" w:color="auto"/>
        <w:right w:val="none" w:sz="0" w:space="0" w:color="auto"/>
      </w:divBdr>
    </w:div>
    <w:div w:id="194542193">
      <w:bodyDiv w:val="1"/>
      <w:marLeft w:val="0"/>
      <w:marRight w:val="0"/>
      <w:marTop w:val="0"/>
      <w:marBottom w:val="0"/>
      <w:divBdr>
        <w:top w:val="none" w:sz="0" w:space="0" w:color="auto"/>
        <w:left w:val="none" w:sz="0" w:space="0" w:color="auto"/>
        <w:bottom w:val="none" w:sz="0" w:space="0" w:color="auto"/>
        <w:right w:val="none" w:sz="0" w:space="0" w:color="auto"/>
      </w:divBdr>
    </w:div>
    <w:div w:id="322198636">
      <w:bodyDiv w:val="1"/>
      <w:marLeft w:val="0"/>
      <w:marRight w:val="0"/>
      <w:marTop w:val="0"/>
      <w:marBottom w:val="0"/>
      <w:divBdr>
        <w:top w:val="none" w:sz="0" w:space="0" w:color="auto"/>
        <w:left w:val="none" w:sz="0" w:space="0" w:color="auto"/>
        <w:bottom w:val="none" w:sz="0" w:space="0" w:color="auto"/>
        <w:right w:val="none" w:sz="0" w:space="0" w:color="auto"/>
      </w:divBdr>
    </w:div>
    <w:div w:id="476067713">
      <w:bodyDiv w:val="1"/>
      <w:marLeft w:val="0"/>
      <w:marRight w:val="0"/>
      <w:marTop w:val="0"/>
      <w:marBottom w:val="0"/>
      <w:divBdr>
        <w:top w:val="none" w:sz="0" w:space="0" w:color="auto"/>
        <w:left w:val="none" w:sz="0" w:space="0" w:color="auto"/>
        <w:bottom w:val="none" w:sz="0" w:space="0" w:color="auto"/>
        <w:right w:val="none" w:sz="0" w:space="0" w:color="auto"/>
      </w:divBdr>
    </w:div>
    <w:div w:id="517545098">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57128689">
      <w:bodyDiv w:val="1"/>
      <w:marLeft w:val="0"/>
      <w:marRight w:val="0"/>
      <w:marTop w:val="0"/>
      <w:marBottom w:val="0"/>
      <w:divBdr>
        <w:top w:val="none" w:sz="0" w:space="0" w:color="auto"/>
        <w:left w:val="none" w:sz="0" w:space="0" w:color="auto"/>
        <w:bottom w:val="none" w:sz="0" w:space="0" w:color="auto"/>
        <w:right w:val="none" w:sz="0" w:space="0" w:color="auto"/>
      </w:divBdr>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663242422">
      <w:bodyDiv w:val="1"/>
      <w:marLeft w:val="0"/>
      <w:marRight w:val="0"/>
      <w:marTop w:val="0"/>
      <w:marBottom w:val="0"/>
      <w:divBdr>
        <w:top w:val="none" w:sz="0" w:space="0" w:color="auto"/>
        <w:left w:val="none" w:sz="0" w:space="0" w:color="auto"/>
        <w:bottom w:val="none" w:sz="0" w:space="0" w:color="auto"/>
        <w:right w:val="none" w:sz="0" w:space="0" w:color="auto"/>
      </w:divBdr>
    </w:div>
    <w:div w:id="754084696">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 w:id="16877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https://ccap.hep.ph.ic.ac.uk/trac/wiki/Research/LhARA/DesignAndIntegration/Meetings/202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1086</TotalTime>
  <Pages>3</Pages>
  <Words>793</Words>
  <Characters>4525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5308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44</cp:revision>
  <dcterms:created xsi:type="dcterms:W3CDTF">2022-10-31T11:05:00Z</dcterms:created>
  <dcterms:modified xsi:type="dcterms:W3CDTF">2023-04-22T09:10:00Z</dcterms:modified>
</cp:coreProperties>
</file>