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2F96AE" w14:textId="1F0FEED4" w:rsidR="002C67E6" w:rsidRPr="00C75E89" w:rsidRDefault="00B06040">
      <w:r>
        <w:t xml:space="preserve">JM </w:t>
      </w:r>
      <w:r w:rsidR="00D83FD9">
        <w:t>31</w:t>
      </w:r>
      <w:r w:rsidR="00120BE4">
        <w:t>/</w:t>
      </w:r>
      <w:r w:rsidR="00696557">
        <w:t>0</w:t>
      </w:r>
      <w:r w:rsidR="00634532">
        <w:t>3</w:t>
      </w:r>
      <w:r w:rsidR="002C67E6">
        <w:t>/202</w:t>
      </w:r>
      <w:r w:rsidR="00696557">
        <w:t>2</w:t>
      </w:r>
      <w:r w:rsidR="00C75E89">
        <w:tab/>
      </w:r>
      <w:r w:rsidR="00C75E89">
        <w:tab/>
      </w:r>
      <w:r w:rsidR="00C75E89">
        <w:tab/>
      </w:r>
      <w:r w:rsidR="00120BE4">
        <w:rPr>
          <w:b/>
        </w:rPr>
        <w:t>Ion Acoustic Dose Mapping</w:t>
      </w:r>
      <w:r w:rsidR="002C67E6" w:rsidRPr="002C67E6">
        <w:rPr>
          <w:b/>
        </w:rPr>
        <w:t xml:space="preserve"> Meeting</w:t>
      </w:r>
    </w:p>
    <w:p w14:paraId="50B458EB" w14:textId="6FEDE3FB" w:rsidR="00CC2F54" w:rsidRDefault="002C67E6" w:rsidP="00CC2F54">
      <w:pPr>
        <w:spacing w:after="0"/>
      </w:pPr>
      <w:r w:rsidRPr="00F93E7B">
        <w:rPr>
          <w:b/>
        </w:rPr>
        <w:t>Present:</w:t>
      </w:r>
      <w:r w:rsidR="00D83FD9">
        <w:t xml:space="preserve"> Jeff Bamber,</w:t>
      </w:r>
      <w:r w:rsidR="003214DE">
        <w:t xml:space="preserve"> </w:t>
      </w:r>
      <w:r>
        <w:t>John Matheson</w:t>
      </w:r>
      <w:r w:rsidR="00687E16">
        <w:t>, Maria Maxouti</w:t>
      </w:r>
    </w:p>
    <w:p w14:paraId="31C402B1" w14:textId="77777777" w:rsidR="00CC2F54" w:rsidRDefault="00CC2F54" w:rsidP="00CC2F54">
      <w:pPr>
        <w:spacing w:after="0"/>
      </w:pPr>
    </w:p>
    <w:p w14:paraId="47A8198A" w14:textId="77777777" w:rsidR="0041168F" w:rsidRDefault="000B3E9C" w:rsidP="00CC2F54">
      <w:pPr>
        <w:spacing w:after="0"/>
        <w:rPr>
          <w:b/>
        </w:rPr>
      </w:pPr>
      <w:r w:rsidRPr="000B3E9C">
        <w:rPr>
          <w:b/>
        </w:rPr>
        <w:t>Discu</w:t>
      </w:r>
      <w:r>
        <w:rPr>
          <w:b/>
        </w:rPr>
        <w:t>s</w:t>
      </w:r>
      <w:r w:rsidRPr="000B3E9C">
        <w:rPr>
          <w:b/>
        </w:rPr>
        <w:t>sion</w:t>
      </w:r>
    </w:p>
    <w:p w14:paraId="55F72AD6" w14:textId="0CFC9CF2" w:rsidR="006A7D87" w:rsidRDefault="006A7D87" w:rsidP="006A7D87">
      <w:pPr>
        <w:spacing w:after="0"/>
        <w:rPr>
          <w:bCs/>
        </w:rPr>
      </w:pPr>
    </w:p>
    <w:p w14:paraId="74BE6674" w14:textId="0BB9323D" w:rsidR="00FD41FB" w:rsidRDefault="00FD41FB" w:rsidP="006A7D87">
      <w:pPr>
        <w:spacing w:after="0"/>
        <w:rPr>
          <w:bCs/>
        </w:rPr>
      </w:pPr>
      <w:r>
        <w:rPr>
          <w:bCs/>
        </w:rPr>
        <w:t xml:space="preserve">Maria has been getting to grips with the simulations and is gaining confidence. She has identified that the conversion from energy deposited to pressure needed correction. Maria reports that Anthea has finished setting up the simulation of a </w:t>
      </w:r>
      <w:proofErr w:type="gramStart"/>
      <w:r>
        <w:rPr>
          <w:bCs/>
        </w:rPr>
        <w:t>bowl shaped</w:t>
      </w:r>
      <w:proofErr w:type="gramEnd"/>
      <w:r>
        <w:rPr>
          <w:bCs/>
        </w:rPr>
        <w:t xml:space="preserve"> detector. </w:t>
      </w:r>
    </w:p>
    <w:p w14:paraId="5AC9096D" w14:textId="6D7B8E6F" w:rsidR="00FD41FB" w:rsidRDefault="00FD41FB" w:rsidP="006A7D87">
      <w:pPr>
        <w:spacing w:after="0"/>
        <w:rPr>
          <w:bCs/>
        </w:rPr>
      </w:pPr>
    </w:p>
    <w:p w14:paraId="3814317C" w14:textId="52F2E164" w:rsidR="00FD41FB" w:rsidRDefault="00FD41FB" w:rsidP="006A7D87">
      <w:pPr>
        <w:spacing w:after="0"/>
        <w:rPr>
          <w:bCs/>
        </w:rPr>
      </w:pPr>
      <w:r>
        <w:rPr>
          <w:bCs/>
        </w:rPr>
        <w:t xml:space="preserve">Jeff would like to see the variation in frequency spectrum </w:t>
      </w:r>
      <w:r w:rsidR="00381AEE">
        <w:rPr>
          <w:bCs/>
        </w:rPr>
        <w:t xml:space="preserve">at the detector, </w:t>
      </w:r>
      <w:r>
        <w:rPr>
          <w:bCs/>
        </w:rPr>
        <w:t xml:space="preserve">as a function of </w:t>
      </w:r>
      <w:r w:rsidR="00381AEE">
        <w:rPr>
          <w:bCs/>
        </w:rPr>
        <w:t xml:space="preserve">detector </w:t>
      </w:r>
      <w:r>
        <w:rPr>
          <w:bCs/>
        </w:rPr>
        <w:t>position</w:t>
      </w:r>
      <w:r w:rsidR="00381AEE">
        <w:rPr>
          <w:bCs/>
        </w:rPr>
        <w:t xml:space="preserve">. This ultimately feeds into the transducer design and cost. It should be interesting to have transducers both beyond the Bragg peak and in front of the Bragg peak, to pick up the radial wave from the </w:t>
      </w:r>
      <w:r w:rsidR="00F97825">
        <w:rPr>
          <w:bCs/>
        </w:rPr>
        <w:t xml:space="preserve">incoming beam track. </w:t>
      </w:r>
    </w:p>
    <w:p w14:paraId="4ABD9604" w14:textId="6630E560" w:rsidR="00F97825" w:rsidRDefault="00F97825" w:rsidP="006A7D87">
      <w:pPr>
        <w:spacing w:after="0"/>
        <w:rPr>
          <w:bCs/>
        </w:rPr>
      </w:pPr>
    </w:p>
    <w:p w14:paraId="4B453FAF" w14:textId="22E64FDA" w:rsidR="00FD41FB" w:rsidRDefault="00F97825" w:rsidP="006A7D87">
      <w:pPr>
        <w:spacing w:after="0"/>
        <w:rPr>
          <w:bCs/>
        </w:rPr>
      </w:pPr>
      <w:r>
        <w:rPr>
          <w:bCs/>
        </w:rPr>
        <w:t>To avoid spatially averaging the signal, it would be useful to make the detector a single voxel in the first instance. Maria will check with Ben that he is happy with this approach.</w:t>
      </w:r>
    </w:p>
    <w:p w14:paraId="2CBD6EB0" w14:textId="476D6840" w:rsidR="00CE676C" w:rsidRDefault="00232734" w:rsidP="006A7D87">
      <w:pPr>
        <w:spacing w:after="0"/>
        <w:rPr>
          <w:bCs/>
        </w:rPr>
      </w:pPr>
      <w:r>
        <w:rPr>
          <w:bCs/>
        </w:rPr>
        <w:t xml:space="preserve"> </w:t>
      </w:r>
      <w:r w:rsidR="00CC3020">
        <w:rPr>
          <w:bCs/>
        </w:rPr>
        <w:t xml:space="preserve"> </w:t>
      </w:r>
    </w:p>
    <w:p w14:paraId="0D9CC58A" w14:textId="7A9FDDF7" w:rsidR="00D14B23" w:rsidRDefault="00A72CF9" w:rsidP="001F2629">
      <w:pPr>
        <w:tabs>
          <w:tab w:val="left" w:pos="1572"/>
        </w:tabs>
        <w:spacing w:after="120"/>
        <w:rPr>
          <w:b/>
        </w:rPr>
      </w:pPr>
      <w:r w:rsidRPr="00A72CF9">
        <w:rPr>
          <w:b/>
        </w:rPr>
        <w:t>Actions</w:t>
      </w:r>
    </w:p>
    <w:p w14:paraId="17255979" w14:textId="210DC6D3" w:rsidR="004427C5" w:rsidRDefault="004427C5" w:rsidP="004427C5">
      <w:pPr>
        <w:tabs>
          <w:tab w:val="left" w:pos="1572"/>
        </w:tabs>
        <w:spacing w:after="120"/>
      </w:pPr>
      <w:r>
        <w:t>Maria</w:t>
      </w:r>
      <w:r w:rsidR="00F97825">
        <w:t>: look at frequency spectrum as a function of position for a detector of single voxel size, check with Ben that he agrees with this approach</w:t>
      </w:r>
    </w:p>
    <w:p w14:paraId="3455C028" w14:textId="23B0996D" w:rsidR="00196151" w:rsidRDefault="00856644" w:rsidP="00E025CC">
      <w:pPr>
        <w:tabs>
          <w:tab w:val="left" w:pos="1572"/>
        </w:tabs>
        <w:spacing w:after="120"/>
      </w:pPr>
      <w:r>
        <w:t>John</w:t>
      </w:r>
      <w:r w:rsidR="00F97825">
        <w:t>, Jeff</w:t>
      </w:r>
      <w:r>
        <w:t>:</w:t>
      </w:r>
      <w:r w:rsidR="00F97825">
        <w:t xml:space="preserve"> Meet later to discuss the costs in the Proposal</w:t>
      </w:r>
    </w:p>
    <w:p w14:paraId="272F3640" w14:textId="62C5B4CC" w:rsidR="00E025CC" w:rsidRDefault="00E025CC" w:rsidP="001F2629">
      <w:pPr>
        <w:tabs>
          <w:tab w:val="left" w:pos="1572"/>
        </w:tabs>
        <w:spacing w:after="120"/>
      </w:pPr>
    </w:p>
    <w:sectPr w:rsidR="00E025C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67E6"/>
    <w:rsid w:val="00001A06"/>
    <w:rsid w:val="0002532B"/>
    <w:rsid w:val="000764A6"/>
    <w:rsid w:val="0008202A"/>
    <w:rsid w:val="00083B1D"/>
    <w:rsid w:val="000B3E9C"/>
    <w:rsid w:val="00104D60"/>
    <w:rsid w:val="001077B4"/>
    <w:rsid w:val="0011081B"/>
    <w:rsid w:val="00120BE4"/>
    <w:rsid w:val="00160EB0"/>
    <w:rsid w:val="00173466"/>
    <w:rsid w:val="00196151"/>
    <w:rsid w:val="001C2AD0"/>
    <w:rsid w:val="001F2629"/>
    <w:rsid w:val="002037C5"/>
    <w:rsid w:val="00214B69"/>
    <w:rsid w:val="00225B82"/>
    <w:rsid w:val="00232734"/>
    <w:rsid w:val="00245992"/>
    <w:rsid w:val="00250142"/>
    <w:rsid w:val="0025324A"/>
    <w:rsid w:val="00254913"/>
    <w:rsid w:val="00270539"/>
    <w:rsid w:val="00273040"/>
    <w:rsid w:val="00291E84"/>
    <w:rsid w:val="002A4568"/>
    <w:rsid w:val="002C67E6"/>
    <w:rsid w:val="002C6DE7"/>
    <w:rsid w:val="002F6C2D"/>
    <w:rsid w:val="003112CE"/>
    <w:rsid w:val="003214DE"/>
    <w:rsid w:val="00324781"/>
    <w:rsid w:val="0035447C"/>
    <w:rsid w:val="00361340"/>
    <w:rsid w:val="003803D4"/>
    <w:rsid w:val="00381AEE"/>
    <w:rsid w:val="00387016"/>
    <w:rsid w:val="003B1E86"/>
    <w:rsid w:val="003B4874"/>
    <w:rsid w:val="003C173F"/>
    <w:rsid w:val="003F03B4"/>
    <w:rsid w:val="003F645D"/>
    <w:rsid w:val="0041168F"/>
    <w:rsid w:val="004270DC"/>
    <w:rsid w:val="004427C5"/>
    <w:rsid w:val="00445990"/>
    <w:rsid w:val="00465CCD"/>
    <w:rsid w:val="00470D77"/>
    <w:rsid w:val="004736AC"/>
    <w:rsid w:val="00476319"/>
    <w:rsid w:val="00495357"/>
    <w:rsid w:val="004A3D9F"/>
    <w:rsid w:val="004B008A"/>
    <w:rsid w:val="004D316F"/>
    <w:rsid w:val="004D642C"/>
    <w:rsid w:val="00571BF6"/>
    <w:rsid w:val="0057658A"/>
    <w:rsid w:val="00582CF1"/>
    <w:rsid w:val="005D424A"/>
    <w:rsid w:val="00617726"/>
    <w:rsid w:val="00634532"/>
    <w:rsid w:val="00643282"/>
    <w:rsid w:val="00643CBA"/>
    <w:rsid w:val="00660314"/>
    <w:rsid w:val="0066379B"/>
    <w:rsid w:val="00666A27"/>
    <w:rsid w:val="006707F1"/>
    <w:rsid w:val="006721A9"/>
    <w:rsid w:val="00682B56"/>
    <w:rsid w:val="00687E16"/>
    <w:rsid w:val="00696557"/>
    <w:rsid w:val="006977C6"/>
    <w:rsid w:val="006A7D87"/>
    <w:rsid w:val="006B3870"/>
    <w:rsid w:val="006C50E8"/>
    <w:rsid w:val="006C780D"/>
    <w:rsid w:val="006D3449"/>
    <w:rsid w:val="006E6740"/>
    <w:rsid w:val="00700300"/>
    <w:rsid w:val="007401DA"/>
    <w:rsid w:val="00747FBC"/>
    <w:rsid w:val="00750AF3"/>
    <w:rsid w:val="007513C1"/>
    <w:rsid w:val="00752DA2"/>
    <w:rsid w:val="0075696D"/>
    <w:rsid w:val="00760B51"/>
    <w:rsid w:val="00792793"/>
    <w:rsid w:val="007A62BE"/>
    <w:rsid w:val="007B627E"/>
    <w:rsid w:val="007D26EE"/>
    <w:rsid w:val="007D5AD1"/>
    <w:rsid w:val="007F68DF"/>
    <w:rsid w:val="0080611F"/>
    <w:rsid w:val="0081432F"/>
    <w:rsid w:val="0082080F"/>
    <w:rsid w:val="00823636"/>
    <w:rsid w:val="00826788"/>
    <w:rsid w:val="00856644"/>
    <w:rsid w:val="00856E3E"/>
    <w:rsid w:val="00862EAD"/>
    <w:rsid w:val="00884DD5"/>
    <w:rsid w:val="008912E7"/>
    <w:rsid w:val="00894056"/>
    <w:rsid w:val="008974E7"/>
    <w:rsid w:val="00976349"/>
    <w:rsid w:val="00990688"/>
    <w:rsid w:val="009A6036"/>
    <w:rsid w:val="00A2199D"/>
    <w:rsid w:val="00A33B2B"/>
    <w:rsid w:val="00A5064F"/>
    <w:rsid w:val="00A513F8"/>
    <w:rsid w:val="00A5534E"/>
    <w:rsid w:val="00A64FF9"/>
    <w:rsid w:val="00A72CF9"/>
    <w:rsid w:val="00A76989"/>
    <w:rsid w:val="00A80FFD"/>
    <w:rsid w:val="00A82D5C"/>
    <w:rsid w:val="00AB0913"/>
    <w:rsid w:val="00AB1495"/>
    <w:rsid w:val="00AC1071"/>
    <w:rsid w:val="00AC69D9"/>
    <w:rsid w:val="00AD0AB6"/>
    <w:rsid w:val="00B0213F"/>
    <w:rsid w:val="00B039F3"/>
    <w:rsid w:val="00B06040"/>
    <w:rsid w:val="00B07BAD"/>
    <w:rsid w:val="00B11639"/>
    <w:rsid w:val="00B15443"/>
    <w:rsid w:val="00B16F19"/>
    <w:rsid w:val="00B334EA"/>
    <w:rsid w:val="00B60361"/>
    <w:rsid w:val="00B60C06"/>
    <w:rsid w:val="00B61E0F"/>
    <w:rsid w:val="00B62F2D"/>
    <w:rsid w:val="00B76DE5"/>
    <w:rsid w:val="00B84FFD"/>
    <w:rsid w:val="00B95892"/>
    <w:rsid w:val="00BB0B03"/>
    <w:rsid w:val="00BC1A3E"/>
    <w:rsid w:val="00BC2917"/>
    <w:rsid w:val="00BD3662"/>
    <w:rsid w:val="00BE5D6B"/>
    <w:rsid w:val="00BF2C3F"/>
    <w:rsid w:val="00C00D21"/>
    <w:rsid w:val="00C1516A"/>
    <w:rsid w:val="00C16ACE"/>
    <w:rsid w:val="00C230A7"/>
    <w:rsid w:val="00C31B18"/>
    <w:rsid w:val="00C41260"/>
    <w:rsid w:val="00C75E89"/>
    <w:rsid w:val="00CA2F03"/>
    <w:rsid w:val="00CA7D99"/>
    <w:rsid w:val="00CB576A"/>
    <w:rsid w:val="00CB73A1"/>
    <w:rsid w:val="00CC2F54"/>
    <w:rsid w:val="00CC3020"/>
    <w:rsid w:val="00CC53D1"/>
    <w:rsid w:val="00CD0602"/>
    <w:rsid w:val="00CE5AE0"/>
    <w:rsid w:val="00CE676C"/>
    <w:rsid w:val="00D01594"/>
    <w:rsid w:val="00D14B23"/>
    <w:rsid w:val="00D25E2A"/>
    <w:rsid w:val="00D4349D"/>
    <w:rsid w:val="00D62208"/>
    <w:rsid w:val="00D80E23"/>
    <w:rsid w:val="00D83FD9"/>
    <w:rsid w:val="00D8626D"/>
    <w:rsid w:val="00DB4811"/>
    <w:rsid w:val="00DC2634"/>
    <w:rsid w:val="00DD3209"/>
    <w:rsid w:val="00E025CC"/>
    <w:rsid w:val="00E10345"/>
    <w:rsid w:val="00E22B47"/>
    <w:rsid w:val="00E54B23"/>
    <w:rsid w:val="00E632D4"/>
    <w:rsid w:val="00E93719"/>
    <w:rsid w:val="00EC270D"/>
    <w:rsid w:val="00EC71DA"/>
    <w:rsid w:val="00EF24BE"/>
    <w:rsid w:val="00F3636C"/>
    <w:rsid w:val="00F46320"/>
    <w:rsid w:val="00F93E7B"/>
    <w:rsid w:val="00F97825"/>
    <w:rsid w:val="00FB29AC"/>
    <w:rsid w:val="00FC050A"/>
    <w:rsid w:val="00FD41F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0EA374"/>
  <w15:chartTrackingRefBased/>
  <w15:docId w15:val="{CA7BE323-AF7F-4E07-94C5-E1691CC05C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C1516A"/>
    <w:rPr>
      <w:color w:val="0563C1" w:themeColor="hyperlink"/>
      <w:u w:val="single"/>
    </w:rPr>
  </w:style>
  <w:style w:type="character" w:styleId="UnresolvedMention">
    <w:name w:val="Unresolved Mention"/>
    <w:basedOn w:val="DefaultParagraphFont"/>
    <w:uiPriority w:val="99"/>
    <w:semiHidden/>
    <w:unhideWhenUsed/>
    <w:rsid w:val="00CD060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TotalTime>
  <Pages>1</Pages>
  <Words>166</Words>
  <Characters>948</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PPD</Company>
  <LinksUpToDate>false</LinksUpToDate>
  <CharactersWithSpaces>1112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Matheson, John (STFC,RAL,PPD)</dc:creator>
  <cp:keywords/>
  <dc:description/>
  <cp:lastModifiedBy>Matheson, John (STFC,RAL,PPD)</cp:lastModifiedBy>
  <cp:revision>4</cp:revision>
  <dcterms:created xsi:type="dcterms:W3CDTF">2022-03-31T09:53:00Z</dcterms:created>
  <dcterms:modified xsi:type="dcterms:W3CDTF">2022-03-31T10:23:00Z</dcterms:modified>
</cp:coreProperties>
</file>